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25F50">
      <w:pPr>
        <w:rPr>
          <w:rFonts w:hint="default" w:ascii="Book Antiqua" w:hAnsi="Book Antiqua" w:cs="Book Antiqua"/>
          <w:b/>
          <w:i w:val="0"/>
          <w:iCs w:val="0"/>
          <w:sz w:val="22"/>
          <w:szCs w:val="22"/>
        </w:rPr>
      </w:pPr>
      <w:r>
        <w:rPr>
          <w:rFonts w:hint="default" w:ascii="Book Antiqua" w:hAnsi="Book Antiqua" w:cs="Book Antiqua"/>
          <w:b/>
          <w:i/>
          <w:iCs/>
          <w:sz w:val="24"/>
          <w:szCs w:val="24"/>
        </w:rPr>
        <w:t>EDUCATION</w:t>
      </w:r>
    </w:p>
    <w:p w14:paraId="2C232039">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Master of Business Administration, Major in Finance, Stamford University, Bangladesh. January 2010- April 2011.</w:t>
      </w:r>
    </w:p>
    <w:p w14:paraId="457F4D1B">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Bachelor of Business Administration, Major in Finance, Stamford University, Bangladesh. January 2005- April 2009.</w:t>
      </w:r>
    </w:p>
    <w:p w14:paraId="3E88AEFC">
      <w:pPr>
        <w:pStyle w:val="10"/>
        <w:rPr>
          <w:rFonts w:hint="default" w:ascii="Book Antiqua" w:hAnsi="Book Antiqua" w:cs="Book Antiqua"/>
          <w:sz w:val="18"/>
          <w:szCs w:val="18"/>
        </w:rPr>
      </w:pPr>
    </w:p>
    <w:p w14:paraId="711B9D71">
      <w:pPr>
        <w:rPr>
          <w:rFonts w:hint="default" w:ascii="Book Antiqua" w:hAnsi="Book Antiqua" w:cs="Book Antiqua"/>
          <w:b/>
          <w:i/>
          <w:iCs/>
          <w:sz w:val="24"/>
          <w:szCs w:val="24"/>
          <w:lang w:val="en-US"/>
        </w:rPr>
      </w:pPr>
      <w:r>
        <w:rPr>
          <w:rFonts w:hint="default" w:ascii="Book Antiqua" w:hAnsi="Book Antiqua" w:cs="Book Antiqua"/>
          <w:b/>
          <w:i/>
          <w:iCs/>
          <w:sz w:val="24"/>
          <w:szCs w:val="24"/>
          <w:lang w:val="en-US"/>
        </w:rPr>
        <w:t>PROFESSIONAL TRAINING</w:t>
      </w:r>
    </w:p>
    <w:p w14:paraId="294514DC">
      <w:pPr>
        <w:pStyle w:val="10"/>
        <w:numPr>
          <w:ilvl w:val="0"/>
          <w:numId w:val="1"/>
        </w:numPr>
        <w:ind w:left="300" w:leftChars="0"/>
        <w:jc w:val="both"/>
        <w:rPr>
          <w:rFonts w:hint="default" w:ascii="Book Antiqua" w:hAnsi="Book Antiqua" w:cs="Book Antiqua"/>
          <w:sz w:val="18"/>
          <w:szCs w:val="18"/>
        </w:rPr>
      </w:pPr>
      <w:r>
        <w:rPr>
          <w:rFonts w:hint="default" w:ascii="Book Antiqua" w:hAnsi="Book Antiqua" w:cs="Book Antiqua"/>
          <w:sz w:val="18"/>
          <w:szCs w:val="18"/>
          <w:lang w:val="en-US"/>
        </w:rPr>
        <w:t>Association of Chartered Certified Accountant, Part Qualified, ACCA reg no. 6324836.</w:t>
      </w:r>
    </w:p>
    <w:p w14:paraId="1B7CA809">
      <w:pPr>
        <w:numPr>
          <w:ilvl w:val="0"/>
          <w:numId w:val="2"/>
        </w:numPr>
        <w:spacing w:after="0" w:line="240" w:lineRule="auto"/>
        <w:ind w:left="300" w:leftChars="0"/>
        <w:jc w:val="both"/>
        <w:rPr>
          <w:rFonts w:hint="default" w:ascii="Book Antiqua" w:hAnsi="Book Antiqua" w:cs="Book Antiqua"/>
          <w:sz w:val="18"/>
          <w:szCs w:val="18"/>
        </w:rPr>
      </w:pPr>
      <w:r>
        <w:rPr>
          <w:rFonts w:hint="default" w:ascii="Book Antiqua" w:hAnsi="Book Antiqua" w:cs="Book Antiqua"/>
          <w:sz w:val="18"/>
          <w:szCs w:val="18"/>
          <w:lang w:val="en-US"/>
        </w:rPr>
        <w:t>Software Quality Assurance (Software Testing: Manual &amp; Automation, JAVA, SQL) conducted by S2 Strategies.</w:t>
      </w:r>
    </w:p>
    <w:p w14:paraId="41FF0781">
      <w:pPr>
        <w:numPr>
          <w:ilvl w:val="0"/>
          <w:numId w:val="2"/>
        </w:numPr>
        <w:spacing w:after="0" w:line="240" w:lineRule="auto"/>
        <w:ind w:left="300" w:leftChars="0"/>
        <w:jc w:val="both"/>
        <w:rPr>
          <w:rFonts w:hint="default" w:ascii="Book Antiqua" w:hAnsi="Book Antiqua" w:cs="Book Antiqua"/>
          <w:sz w:val="18"/>
          <w:szCs w:val="18"/>
        </w:rPr>
      </w:pPr>
      <w:r>
        <w:rPr>
          <w:rFonts w:hint="default" w:ascii="Book Antiqua" w:hAnsi="Book Antiqua" w:cs="Book Antiqua"/>
          <w:sz w:val="18"/>
          <w:szCs w:val="18"/>
          <w:lang w:val="en-US"/>
        </w:rPr>
        <w:t>Advanced Excel learning conducted by Creative IT Ltd.</w:t>
      </w:r>
    </w:p>
    <w:p w14:paraId="4750FB55">
      <w:pPr>
        <w:numPr>
          <w:ilvl w:val="0"/>
          <w:numId w:val="2"/>
        </w:numPr>
        <w:spacing w:after="0" w:line="240" w:lineRule="auto"/>
        <w:ind w:left="300" w:leftChars="0"/>
        <w:jc w:val="both"/>
        <w:rPr>
          <w:rFonts w:hint="default" w:ascii="Book Antiqua" w:hAnsi="Book Antiqua" w:cs="Book Antiqua"/>
          <w:sz w:val="18"/>
          <w:szCs w:val="18"/>
        </w:rPr>
      </w:pPr>
      <w:r>
        <w:rPr>
          <w:rFonts w:hint="default" w:ascii="Book Antiqua" w:hAnsi="Book Antiqua"/>
          <w:sz w:val="18"/>
          <w:szCs w:val="18"/>
          <w:lang w:val="en-US"/>
        </w:rPr>
        <w:t>Structured Query Language (SQL)</w:t>
      </w:r>
      <w:r>
        <w:rPr>
          <w:rFonts w:hint="default" w:ascii="Book Antiqua" w:hAnsi="Book Antiqua" w:cs="Book Antiqua"/>
          <w:sz w:val="18"/>
          <w:szCs w:val="18"/>
          <w:lang w:val="en-US"/>
        </w:rPr>
        <w:t xml:space="preserve"> conducted by RCV Academy.</w:t>
      </w:r>
    </w:p>
    <w:p w14:paraId="538069F0">
      <w:pPr>
        <w:numPr>
          <w:ilvl w:val="0"/>
          <w:numId w:val="2"/>
        </w:numPr>
        <w:spacing w:after="0" w:line="240" w:lineRule="auto"/>
        <w:ind w:left="300" w:leftChars="0"/>
        <w:jc w:val="both"/>
        <w:rPr>
          <w:rFonts w:hint="default" w:ascii="Book Antiqua" w:hAnsi="Book Antiqua" w:cs="Book Antiqua"/>
          <w:sz w:val="18"/>
          <w:szCs w:val="18"/>
        </w:rPr>
      </w:pPr>
      <w:r>
        <w:rPr>
          <w:rFonts w:hint="default" w:ascii="Book Antiqua" w:hAnsi="Book Antiqua" w:cs="Book Antiqua"/>
          <w:sz w:val="18"/>
          <w:szCs w:val="18"/>
          <w:lang w:val="en-US"/>
        </w:rPr>
        <w:t xml:space="preserve">Anti-money laundering / </w:t>
      </w:r>
      <w:r>
        <w:rPr>
          <w:rFonts w:hint="default" w:ascii="Book Antiqua" w:hAnsi="Book Antiqua" w:cs="Book Antiqua"/>
          <w:sz w:val="18"/>
          <w:szCs w:val="18"/>
        </w:rPr>
        <w:t xml:space="preserve">CFT and </w:t>
      </w:r>
      <w:r>
        <w:rPr>
          <w:rFonts w:hint="default" w:ascii="Book Antiqua" w:hAnsi="Book Antiqua" w:cs="Book Antiqua"/>
          <w:sz w:val="18"/>
          <w:szCs w:val="18"/>
          <w:lang w:val="en-US"/>
        </w:rPr>
        <w:t>prevention</w:t>
      </w:r>
      <w:r>
        <w:rPr>
          <w:rFonts w:hint="default" w:ascii="Book Antiqua" w:hAnsi="Book Antiqua" w:cs="Book Antiqua"/>
          <w:sz w:val="18"/>
          <w:szCs w:val="18"/>
        </w:rPr>
        <w:t xml:space="preserve"> of </w:t>
      </w:r>
      <w:r>
        <w:rPr>
          <w:rFonts w:hint="default" w:ascii="Book Antiqua" w:hAnsi="Book Antiqua" w:cs="Book Antiqua"/>
          <w:sz w:val="18"/>
          <w:szCs w:val="18"/>
          <w:lang w:val="en-US"/>
        </w:rPr>
        <w:t>trade</w:t>
      </w:r>
      <w:r>
        <w:rPr>
          <w:rFonts w:hint="default" w:ascii="Book Antiqua" w:hAnsi="Book Antiqua" w:cs="Book Antiqua"/>
          <w:sz w:val="18"/>
          <w:szCs w:val="18"/>
        </w:rPr>
        <w:t>-</w:t>
      </w:r>
      <w:r>
        <w:rPr>
          <w:rFonts w:hint="default" w:ascii="Book Antiqua" w:hAnsi="Book Antiqua" w:cs="Book Antiqua"/>
          <w:sz w:val="18"/>
          <w:szCs w:val="18"/>
          <w:lang w:val="en-US"/>
        </w:rPr>
        <w:t>based money laundering, conducted by the Bangladesh Institute of Bank Management.</w:t>
      </w:r>
    </w:p>
    <w:p w14:paraId="4A792B48">
      <w:pPr>
        <w:numPr>
          <w:ilvl w:val="0"/>
          <w:numId w:val="2"/>
        </w:numPr>
        <w:spacing w:after="0" w:line="240" w:lineRule="auto"/>
        <w:ind w:left="300" w:leftChars="0"/>
        <w:jc w:val="both"/>
        <w:rPr>
          <w:rFonts w:hint="default" w:ascii="Book Antiqua" w:hAnsi="Book Antiqua" w:cs="Book Antiqua"/>
          <w:sz w:val="18"/>
          <w:szCs w:val="18"/>
        </w:rPr>
      </w:pPr>
      <w:r>
        <w:rPr>
          <w:rFonts w:hint="default" w:ascii="Book Antiqua" w:hAnsi="Book Antiqua" w:cs="Book Antiqua"/>
          <w:sz w:val="18"/>
          <w:szCs w:val="18"/>
        </w:rPr>
        <w:t>Investment</w:t>
      </w:r>
      <w:r>
        <w:rPr>
          <w:rFonts w:hint="default" w:ascii="Book Antiqua" w:hAnsi="Book Antiqua" w:cs="Book Antiqua"/>
          <w:sz w:val="18"/>
          <w:szCs w:val="18"/>
          <w:lang w:val="en-US"/>
        </w:rPr>
        <w:t xml:space="preserve"> processing</w:t>
      </w:r>
      <w:r>
        <w:rPr>
          <w:rFonts w:hint="default" w:ascii="Book Antiqua" w:hAnsi="Book Antiqua" w:cs="Book Antiqua"/>
          <w:sz w:val="18"/>
          <w:szCs w:val="18"/>
        </w:rPr>
        <w:t xml:space="preserve"> and </w:t>
      </w:r>
      <w:r>
        <w:rPr>
          <w:rFonts w:hint="default" w:ascii="Book Antiqua" w:hAnsi="Book Antiqua" w:cs="Book Antiqua"/>
          <w:sz w:val="18"/>
          <w:szCs w:val="18"/>
          <w:lang w:val="en-US"/>
        </w:rPr>
        <w:t>management, conducted by the Bangladesh Institute of Bank Management.</w:t>
      </w:r>
    </w:p>
    <w:p w14:paraId="5D468FB8">
      <w:pPr>
        <w:numPr>
          <w:ilvl w:val="0"/>
          <w:numId w:val="2"/>
        </w:numPr>
        <w:spacing w:after="0" w:line="240" w:lineRule="auto"/>
        <w:ind w:left="300" w:leftChars="0"/>
        <w:jc w:val="both"/>
        <w:rPr>
          <w:rFonts w:hint="default" w:ascii="Book Antiqua" w:hAnsi="Book Antiqua" w:cs="Book Antiqua"/>
          <w:sz w:val="18"/>
          <w:szCs w:val="18"/>
        </w:rPr>
      </w:pPr>
      <w:r>
        <w:rPr>
          <w:rFonts w:hint="default" w:ascii="Book Antiqua" w:hAnsi="Book Antiqua" w:cs="Book Antiqua"/>
          <w:sz w:val="18"/>
          <w:szCs w:val="18"/>
        </w:rPr>
        <w:t>Foreign Trade &amp; Foreign Trad</w:t>
      </w:r>
      <w:bookmarkStart w:id="0" w:name="_GoBack"/>
      <w:bookmarkEnd w:id="0"/>
      <w:r>
        <w:rPr>
          <w:rFonts w:hint="default" w:ascii="Book Antiqua" w:hAnsi="Book Antiqua" w:cs="Book Antiqua"/>
          <w:sz w:val="18"/>
          <w:szCs w:val="18"/>
        </w:rPr>
        <w:t xml:space="preserve">e </w:t>
      </w:r>
      <w:r>
        <w:rPr>
          <w:rFonts w:hint="default" w:ascii="Book Antiqua" w:hAnsi="Book Antiqua" w:cs="Book Antiqua"/>
          <w:sz w:val="18"/>
          <w:szCs w:val="18"/>
          <w:lang w:val="en-US"/>
        </w:rPr>
        <w:t xml:space="preserve">Operation, conducted by the </w:t>
      </w:r>
      <w:r>
        <w:rPr>
          <w:rFonts w:hint="default" w:ascii="Book Antiqua" w:hAnsi="Book Antiqua" w:cs="Book Antiqua"/>
          <w:sz w:val="18"/>
          <w:szCs w:val="18"/>
        </w:rPr>
        <w:t>Shahjalal Islami Bank Training Academ</w:t>
      </w:r>
      <w:r>
        <w:rPr>
          <w:rFonts w:hint="default" w:ascii="Book Antiqua" w:hAnsi="Book Antiqua" w:cs="Book Antiqua"/>
          <w:sz w:val="18"/>
          <w:szCs w:val="18"/>
          <w:lang w:val="en-US"/>
        </w:rPr>
        <w:t>y.</w:t>
      </w:r>
    </w:p>
    <w:p w14:paraId="4632836E">
      <w:pPr>
        <w:pStyle w:val="10"/>
        <w:bidi w:val="0"/>
        <w:rPr>
          <w:rFonts w:hint="default" w:ascii="Book Antiqua" w:hAnsi="Book Antiqua" w:cs="Book Antiqua"/>
          <w:b/>
          <w:bCs/>
          <w:sz w:val="18"/>
          <w:szCs w:val="18"/>
          <w:lang w:val="en-US" w:eastAsia="en-US"/>
        </w:rPr>
      </w:pPr>
    </w:p>
    <w:p w14:paraId="3906A879">
      <w:pPr>
        <w:rPr>
          <w:rFonts w:hint="default" w:ascii="Book Antiqua" w:hAnsi="Book Antiqua" w:cs="Book Antiqua"/>
          <w:sz w:val="18"/>
          <w:szCs w:val="18"/>
          <w:lang w:val="en-US"/>
        </w:rPr>
      </w:pPr>
      <w:r>
        <w:rPr>
          <w:rFonts w:hint="default" w:ascii="Book Antiqua" w:hAnsi="Book Antiqua" w:cs="Book Antiqua"/>
          <w:b/>
          <w:i/>
          <w:iCs/>
          <w:sz w:val="24"/>
          <w:szCs w:val="24"/>
          <w:lang w:val="en-US" w:eastAsia="en-US"/>
        </w:rPr>
        <w:t>WORK EXPERIENCE</w:t>
      </w:r>
    </w:p>
    <w:p w14:paraId="0FF43BE6">
      <w:pPr>
        <w:pStyle w:val="10"/>
        <w:rPr>
          <w:rFonts w:hint="default" w:ascii="Book Antiqua" w:hAnsi="Book Antiqua" w:cs="Book Antiqua"/>
          <w:b/>
          <w:bCs/>
          <w:sz w:val="22"/>
          <w:szCs w:val="22"/>
          <w:lang w:val="en-US"/>
        </w:rPr>
      </w:pPr>
      <w:r>
        <w:rPr>
          <w:rFonts w:hint="default" w:ascii="Book Antiqua" w:hAnsi="Book Antiqua" w:cs="Book Antiqua"/>
          <w:b/>
          <w:bCs/>
          <w:sz w:val="22"/>
          <w:szCs w:val="22"/>
          <w:lang w:val="en-US"/>
        </w:rPr>
        <w:t>First Executive Officer</w:t>
      </w:r>
    </w:p>
    <w:p w14:paraId="664B9A41">
      <w:pPr>
        <w:pStyle w:val="10"/>
        <w:rPr>
          <w:rFonts w:hint="default" w:ascii="Book Antiqua" w:hAnsi="Book Antiqua" w:cs="Book Antiqua"/>
          <w:b/>
          <w:bCs/>
          <w:sz w:val="22"/>
          <w:szCs w:val="22"/>
        </w:rPr>
      </w:pPr>
      <w:r>
        <w:rPr>
          <w:rFonts w:hint="default" w:ascii="Book Antiqua" w:hAnsi="Book Antiqua" w:cs="Book Antiqua"/>
          <w:b/>
          <w:bCs/>
          <w:sz w:val="22"/>
          <w:szCs w:val="22"/>
        </w:rPr>
        <w:t xml:space="preserve">Shahjalal Islami Bank Ltd. </w:t>
      </w:r>
    </w:p>
    <w:p w14:paraId="698435C5">
      <w:pPr>
        <w:pStyle w:val="10"/>
        <w:rPr>
          <w:rFonts w:hint="default" w:ascii="Book Antiqua" w:hAnsi="Book Antiqua" w:cs="Book Antiqua"/>
          <w:b/>
          <w:bCs/>
          <w:sz w:val="22"/>
          <w:szCs w:val="22"/>
        </w:rPr>
      </w:pPr>
      <w:r>
        <w:rPr>
          <w:rFonts w:hint="default" w:ascii="Book Antiqua" w:hAnsi="Book Antiqua" w:cs="Book Antiqua"/>
          <w:b/>
          <w:bCs/>
          <w:sz w:val="22"/>
          <w:szCs w:val="22"/>
        </w:rPr>
        <w:t>(</w:t>
      </w:r>
      <w:r>
        <w:rPr>
          <w:rFonts w:hint="default" w:ascii="Book Antiqua" w:hAnsi="Book Antiqua" w:cs="Book Antiqua"/>
          <w:b/>
          <w:bCs/>
          <w:sz w:val="22"/>
          <w:szCs w:val="22"/>
          <w:lang w:val="en-US"/>
        </w:rPr>
        <w:t xml:space="preserve">Dec </w:t>
      </w:r>
      <w:r>
        <w:rPr>
          <w:rFonts w:hint="default" w:ascii="Book Antiqua" w:hAnsi="Book Antiqua" w:cs="Book Antiqua"/>
          <w:b/>
          <w:bCs/>
          <w:sz w:val="22"/>
          <w:szCs w:val="22"/>
        </w:rPr>
        <w:t>2013-</w:t>
      </w:r>
      <w:r>
        <w:rPr>
          <w:rFonts w:hint="default" w:ascii="Book Antiqua" w:hAnsi="Book Antiqua" w:cs="Book Antiqua"/>
          <w:b/>
          <w:bCs/>
          <w:sz w:val="22"/>
          <w:szCs w:val="22"/>
          <w:lang w:val="en-US"/>
        </w:rPr>
        <w:t xml:space="preserve"> Apr 2024</w:t>
      </w:r>
      <w:r>
        <w:rPr>
          <w:rFonts w:hint="default" w:ascii="Book Antiqua" w:hAnsi="Book Antiqua" w:cs="Book Antiqua"/>
          <w:b/>
          <w:bCs/>
          <w:sz w:val="22"/>
          <w:szCs w:val="22"/>
        </w:rPr>
        <w:t>)</w:t>
      </w:r>
    </w:p>
    <w:p w14:paraId="7235D191">
      <w:pPr>
        <w:pStyle w:val="10"/>
        <w:rPr>
          <w:rFonts w:hint="default" w:ascii="Book Antiqua" w:hAnsi="Book Antiqua" w:cs="Book Antiqua"/>
          <w:b/>
          <w:bCs/>
          <w:sz w:val="22"/>
          <w:szCs w:val="22"/>
          <w:lang w:val="en-US"/>
        </w:rPr>
      </w:pPr>
      <w:r>
        <w:rPr>
          <w:rFonts w:hint="default" w:ascii="Book Antiqua" w:hAnsi="Book Antiqua" w:cs="Book Antiqua"/>
          <w:b/>
          <w:bCs/>
          <w:sz w:val="22"/>
          <w:szCs w:val="22"/>
          <w:lang w:val="en-US"/>
        </w:rPr>
        <w:t>Dhaka, Bangladesh</w:t>
      </w:r>
    </w:p>
    <w:p w14:paraId="00DC6734">
      <w:pPr>
        <w:pStyle w:val="10"/>
        <w:rPr>
          <w:rFonts w:hint="default" w:ascii="Book Antiqua" w:hAnsi="Book Antiqua" w:cs="Book Antiqua"/>
          <w:sz w:val="18"/>
          <w:szCs w:val="18"/>
        </w:rPr>
      </w:pPr>
    </w:p>
    <w:p w14:paraId="7FA15984">
      <w:pPr>
        <w:pStyle w:val="10"/>
        <w:rPr>
          <w:rFonts w:hint="default" w:ascii="Book Antiqua" w:hAnsi="Book Antiqua" w:cs="Book Antiqua"/>
          <w:b/>
          <w:bCs/>
          <w:i w:val="0"/>
          <w:iCs w:val="0"/>
          <w:sz w:val="18"/>
          <w:szCs w:val="18"/>
        </w:rPr>
      </w:pPr>
      <w:r>
        <w:rPr>
          <w:rFonts w:hint="default" w:ascii="Book Antiqua" w:hAnsi="Book Antiqua" w:cs="Book Antiqua"/>
          <w:b/>
          <w:bCs/>
          <w:i w:val="0"/>
          <w:iCs w:val="0"/>
          <w:sz w:val="18"/>
          <w:szCs w:val="18"/>
        </w:rPr>
        <w:t xml:space="preserve">Foreign Trade Department </w:t>
      </w:r>
    </w:p>
    <w:p w14:paraId="658649DA">
      <w:pPr>
        <w:pStyle w:val="10"/>
        <w:rPr>
          <w:rFonts w:hint="default" w:ascii="Book Antiqua" w:hAnsi="Book Antiqua" w:cs="Book Antiqua"/>
          <w:b/>
          <w:bCs/>
          <w:i w:val="0"/>
          <w:iCs w:val="0"/>
          <w:sz w:val="18"/>
          <w:szCs w:val="18"/>
          <w:lang w:val="en-US"/>
        </w:rPr>
      </w:pPr>
      <w:r>
        <w:rPr>
          <w:rFonts w:hint="default" w:ascii="Book Antiqua" w:hAnsi="Book Antiqua" w:cs="Book Antiqua"/>
          <w:b/>
          <w:bCs/>
          <w:i w:val="0"/>
          <w:iCs w:val="0"/>
          <w:sz w:val="18"/>
          <w:szCs w:val="18"/>
          <w:lang w:val="en-US"/>
        </w:rPr>
        <w:t>(Jan 2021-Apr 2024)</w:t>
      </w:r>
    </w:p>
    <w:p w14:paraId="2AEBAA36">
      <w:pPr>
        <w:pStyle w:val="10"/>
        <w:rPr>
          <w:rFonts w:hint="default" w:ascii="Book Antiqua" w:hAnsi="Book Antiqua" w:cs="Book Antiqua"/>
          <w:i w:val="0"/>
          <w:iCs w:val="0"/>
          <w:sz w:val="18"/>
          <w:szCs w:val="18"/>
          <w:lang w:val="en-US"/>
        </w:rPr>
      </w:pPr>
      <w:r>
        <w:rPr>
          <w:rFonts w:hint="default" w:ascii="Book Antiqua" w:hAnsi="Book Antiqua" w:cs="Book Antiqua"/>
          <w:b/>
          <w:bCs/>
          <w:i w:val="0"/>
          <w:iCs w:val="0"/>
          <w:sz w:val="18"/>
          <w:szCs w:val="18"/>
          <w:lang w:val="en-US"/>
        </w:rPr>
        <w:t>Responsibilities:</w:t>
      </w:r>
    </w:p>
    <w:p w14:paraId="68B20344">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Having comprehensive knowledge in foreign trade (Import/Export/Remittance) business operations, documentation, along with foreign trade regulations act, ICC publications (UCP/URR/URC etc.) and guidelines of Bangladesh Bank for foreign trade transactions.</w:t>
      </w:r>
    </w:p>
    <w:p w14:paraId="46BCED87">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Advising on Export L/C (Both Local and Foreign).</w:t>
      </w:r>
    </w:p>
    <w:p w14:paraId="1460E70F">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Checking of Export L/C &amp; opening of Back to Back L/Cs against the same as per entitlement.</w:t>
      </w:r>
    </w:p>
    <w:p w14:paraId="3F591281">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Scrutiny of related import documents lodgment, obtaining acceptance &amp; confirming maturity date against Back to Back L/Cs.</w:t>
      </w:r>
    </w:p>
    <w:p w14:paraId="25D3DB93">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Negotiation of Export Documents and passing of vouchers thereof.</w:t>
      </w:r>
    </w:p>
    <w:p w14:paraId="4B05F662">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Opening and payment of Local L/C.</w:t>
      </w:r>
    </w:p>
    <w:p w14:paraId="1972C5DD">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Preparation &amp; checking of all vouchers related to all transactions related to export &amp; import bills settlement, including recovery of interests, commission, and charges.</w:t>
      </w:r>
    </w:p>
    <w:p w14:paraId="07D5DD8A">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Handle exchange house-related business.</w:t>
      </w:r>
    </w:p>
    <w:p w14:paraId="354565F2">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Process cash incentive/Duty Drawback cases within the set rules &amp; Regulation.</w:t>
      </w:r>
    </w:p>
    <w:p w14:paraId="1514DCB7">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Ensure proper &amp; timely correspondence in relation to FED with concerned parties/ authorities.</w:t>
      </w:r>
    </w:p>
    <w:p w14:paraId="69E39B3A">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Monitoring all statutory submissions &amp; compliances of all governing requirements with the proper authorities/ departments.</w:t>
      </w:r>
    </w:p>
    <w:p w14:paraId="5A914214">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Checking, monitoring, and ensuring the proper documentation against sanction limits and compliance with all terms and conditions by the clients.</w:t>
      </w:r>
    </w:p>
    <w:p w14:paraId="7EE55A5B">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Preparing the Monthly Commodity Statement, Proof sheet, as well as monthly, quarterly, and half-yearly statements.</w:t>
      </w:r>
    </w:p>
    <w:p w14:paraId="380431C9">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L/C Transfer.</w:t>
      </w:r>
    </w:p>
    <w:p w14:paraId="0D5D775F">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Posting of On-Line Exp Monitoring in the On-Line Export Management System of Bangladesh Bank.</w:t>
      </w:r>
    </w:p>
    <w:p w14:paraId="670B7D3D">
      <w:pPr>
        <w:pStyle w:val="10"/>
        <w:numPr>
          <w:ilvl w:val="0"/>
          <w:numId w:val="1"/>
        </w:numPr>
        <w:ind w:left="300" w:leftChars="0"/>
        <w:jc w:val="both"/>
        <w:rPr>
          <w:rFonts w:hint="default" w:ascii="Book Antiqua" w:hAnsi="Book Antiqua" w:cs="Book Antiqua"/>
          <w:sz w:val="18"/>
          <w:szCs w:val="18"/>
        </w:rPr>
      </w:pPr>
      <w:r>
        <w:rPr>
          <w:rFonts w:hint="default" w:ascii="Book Antiqua" w:hAnsi="Book Antiqua" w:cs="Book Antiqua"/>
          <w:sz w:val="18"/>
          <w:szCs w:val="18"/>
        </w:rPr>
        <w:t xml:space="preserve">Scrutiny of import documents, obtaining acceptance &amp; confirming maturity date against </w:t>
      </w:r>
      <w:r>
        <w:rPr>
          <w:rFonts w:hint="default" w:ascii="Book Antiqua" w:hAnsi="Book Antiqua" w:cs="Book Antiqua"/>
          <w:sz w:val="18"/>
          <w:szCs w:val="18"/>
          <w:lang w:val="en-US"/>
        </w:rPr>
        <w:t>deferred</w:t>
      </w:r>
      <w:r>
        <w:rPr>
          <w:rFonts w:hint="default" w:ascii="Book Antiqua" w:hAnsi="Book Antiqua" w:cs="Book Antiqua"/>
          <w:sz w:val="18"/>
          <w:szCs w:val="18"/>
        </w:rPr>
        <w:t xml:space="preserve"> </w:t>
      </w:r>
      <w:r>
        <w:rPr>
          <w:rFonts w:hint="default" w:ascii="Book Antiqua" w:hAnsi="Book Antiqua" w:cs="Book Antiqua"/>
          <w:sz w:val="18"/>
          <w:szCs w:val="18"/>
          <w:lang w:val="en-US"/>
        </w:rPr>
        <w:t>letter of credit</w:t>
      </w:r>
      <w:r>
        <w:rPr>
          <w:rFonts w:hint="default" w:ascii="Book Antiqua" w:hAnsi="Book Antiqua" w:cs="Book Antiqua"/>
          <w:sz w:val="18"/>
          <w:szCs w:val="18"/>
        </w:rPr>
        <w:t>.</w:t>
      </w:r>
    </w:p>
    <w:p w14:paraId="7E7E61BC">
      <w:pPr>
        <w:pStyle w:val="10"/>
        <w:numPr>
          <w:ilvl w:val="0"/>
          <w:numId w:val="1"/>
        </w:numPr>
        <w:ind w:left="300" w:leftChars="0"/>
        <w:jc w:val="both"/>
        <w:rPr>
          <w:rFonts w:hint="default" w:ascii="Book Antiqua" w:hAnsi="Book Antiqua" w:cs="Book Antiqua"/>
          <w:sz w:val="18"/>
          <w:szCs w:val="18"/>
        </w:rPr>
      </w:pPr>
      <w:r>
        <w:rPr>
          <w:rFonts w:hint="default" w:ascii="Book Antiqua" w:hAnsi="Book Antiqua" w:cs="Book Antiqua"/>
          <w:sz w:val="18"/>
          <w:szCs w:val="18"/>
        </w:rPr>
        <w:t>Negotiation of Export Documents and passing of vouchers thereof.</w:t>
      </w:r>
    </w:p>
    <w:p w14:paraId="27DA8B3A">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rPr>
        <w:t xml:space="preserve">Opening and </w:t>
      </w:r>
      <w:r>
        <w:rPr>
          <w:rFonts w:hint="default" w:ascii="Book Antiqua" w:hAnsi="Book Antiqua" w:cs="Book Antiqua"/>
          <w:sz w:val="18"/>
          <w:szCs w:val="18"/>
          <w:lang w:val="en-US"/>
        </w:rPr>
        <w:t>making payments for local</w:t>
      </w:r>
      <w:r>
        <w:rPr>
          <w:rFonts w:hint="default" w:ascii="Book Antiqua" w:hAnsi="Book Antiqua" w:cs="Book Antiqua"/>
          <w:sz w:val="18"/>
          <w:szCs w:val="18"/>
        </w:rPr>
        <w:t xml:space="preserve"> </w:t>
      </w:r>
      <w:r>
        <w:rPr>
          <w:rFonts w:hint="default" w:ascii="Book Antiqua" w:hAnsi="Book Antiqua" w:cs="Book Antiqua"/>
          <w:sz w:val="18"/>
          <w:szCs w:val="18"/>
          <w:lang w:val="en-US"/>
        </w:rPr>
        <w:t>and foreign letters of credit.</w:t>
      </w:r>
    </w:p>
    <w:p w14:paraId="64E9D935">
      <w:pPr>
        <w:pStyle w:val="10"/>
        <w:rPr>
          <w:rFonts w:hint="default" w:ascii="Book Antiqua" w:hAnsi="Book Antiqua" w:cs="Book Antiqua"/>
          <w:b/>
          <w:bCs/>
          <w:sz w:val="18"/>
          <w:szCs w:val="18"/>
        </w:rPr>
      </w:pPr>
    </w:p>
    <w:p w14:paraId="2C8C247E">
      <w:pPr>
        <w:pStyle w:val="10"/>
        <w:rPr>
          <w:rFonts w:hint="default" w:ascii="Book Antiqua" w:hAnsi="Book Antiqua" w:cs="Book Antiqua"/>
          <w:b/>
          <w:bCs/>
          <w:sz w:val="18"/>
          <w:szCs w:val="18"/>
          <w:lang w:val="en-US"/>
        </w:rPr>
      </w:pPr>
      <w:r>
        <w:rPr>
          <w:rFonts w:hint="default" w:ascii="Book Antiqua" w:hAnsi="Book Antiqua" w:cs="Book Antiqua"/>
          <w:b/>
          <w:bCs/>
          <w:sz w:val="18"/>
          <w:szCs w:val="18"/>
        </w:rPr>
        <w:t xml:space="preserve">Investment Department </w:t>
      </w:r>
      <w:r>
        <w:rPr>
          <w:rFonts w:hint="default" w:ascii="Book Antiqua" w:hAnsi="Book Antiqua" w:cs="Book Antiqua"/>
          <w:b/>
          <w:bCs/>
          <w:sz w:val="18"/>
          <w:szCs w:val="18"/>
          <w:lang w:val="en-US"/>
        </w:rPr>
        <w:t>(Jul 2014- Dec 2020)</w:t>
      </w:r>
    </w:p>
    <w:p w14:paraId="0BA8139B">
      <w:pPr>
        <w:pStyle w:val="10"/>
        <w:rPr>
          <w:rFonts w:hint="default" w:ascii="Book Antiqua" w:hAnsi="Book Antiqua" w:cs="Book Antiqua"/>
          <w:b/>
          <w:bCs/>
          <w:sz w:val="18"/>
          <w:szCs w:val="18"/>
          <w:lang w:val="en-US"/>
        </w:rPr>
      </w:pPr>
      <w:r>
        <w:rPr>
          <w:rFonts w:hint="default" w:ascii="Book Antiqua" w:hAnsi="Book Antiqua" w:cs="Book Antiqua"/>
          <w:b/>
          <w:bCs/>
          <w:sz w:val="18"/>
          <w:szCs w:val="18"/>
          <w:lang w:val="en-US"/>
        </w:rPr>
        <w:t>Responsibilities:</w:t>
      </w:r>
    </w:p>
    <w:p w14:paraId="30ED837D">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lang w:val="en-US"/>
        </w:rPr>
        <w:t xml:space="preserve">Analyze </w:t>
      </w:r>
      <w:r>
        <w:rPr>
          <w:rFonts w:hint="default" w:ascii="Book Antiqua" w:hAnsi="Book Antiqua" w:eastAsia="Times New Roman" w:cs="Book Antiqua"/>
          <w:sz w:val="18"/>
          <w:szCs w:val="18"/>
        </w:rPr>
        <w:t xml:space="preserve">and </w:t>
      </w:r>
      <w:r>
        <w:rPr>
          <w:rFonts w:hint="default" w:ascii="Book Antiqua" w:hAnsi="Book Antiqua" w:eastAsia="Times New Roman" w:cs="Book Antiqua"/>
          <w:sz w:val="18"/>
          <w:szCs w:val="18"/>
          <w:lang w:val="en-US"/>
        </w:rPr>
        <w:t>verify</w:t>
      </w:r>
      <w:r>
        <w:rPr>
          <w:rFonts w:hint="default" w:ascii="Book Antiqua" w:hAnsi="Book Antiqua" w:eastAsia="Times New Roman" w:cs="Book Antiqua"/>
          <w:sz w:val="18"/>
          <w:szCs w:val="18"/>
        </w:rPr>
        <w:t xml:space="preserve"> a client's creditworthiness who has applied for </w:t>
      </w:r>
      <w:r>
        <w:rPr>
          <w:rFonts w:hint="default" w:ascii="Book Antiqua" w:hAnsi="Book Antiqua" w:eastAsia="Times New Roman" w:cs="Book Antiqua"/>
          <w:sz w:val="18"/>
          <w:szCs w:val="18"/>
          <w:lang w:val="en-US"/>
        </w:rPr>
        <w:t>a loan,</w:t>
      </w:r>
      <w:r>
        <w:rPr>
          <w:rFonts w:hint="default" w:ascii="Book Antiqua" w:hAnsi="Book Antiqua" w:eastAsia="Times New Roman" w:cs="Book Antiqua"/>
          <w:sz w:val="18"/>
          <w:szCs w:val="18"/>
        </w:rPr>
        <w:t xml:space="preserve"> and </w:t>
      </w:r>
      <w:r>
        <w:rPr>
          <w:rFonts w:hint="default" w:ascii="Book Antiqua" w:hAnsi="Book Antiqua" w:eastAsia="Times New Roman" w:cs="Book Antiqua"/>
          <w:sz w:val="18"/>
          <w:szCs w:val="18"/>
          <w:lang w:val="en-US"/>
        </w:rPr>
        <w:t>submit</w:t>
      </w:r>
      <w:r>
        <w:rPr>
          <w:rFonts w:hint="default" w:ascii="Book Antiqua" w:hAnsi="Book Antiqua" w:eastAsia="Times New Roman" w:cs="Book Antiqua"/>
          <w:sz w:val="18"/>
          <w:szCs w:val="18"/>
        </w:rPr>
        <w:t xml:space="preserve"> credit and loan applications to </w:t>
      </w:r>
      <w:r>
        <w:rPr>
          <w:rFonts w:hint="default" w:ascii="Book Antiqua" w:hAnsi="Book Antiqua" w:eastAsia="Times New Roman" w:cs="Book Antiqua"/>
          <w:sz w:val="18"/>
          <w:szCs w:val="18"/>
          <w:lang w:val="en-US"/>
        </w:rPr>
        <w:t>the credit</w:t>
      </w:r>
      <w:r>
        <w:rPr>
          <w:rFonts w:hint="default" w:ascii="Book Antiqua" w:hAnsi="Book Antiqua" w:eastAsia="Times New Roman" w:cs="Book Antiqua"/>
          <w:sz w:val="18"/>
          <w:szCs w:val="18"/>
        </w:rPr>
        <w:t xml:space="preserve"> manager with recommendations for approval or </w:t>
      </w:r>
      <w:r>
        <w:rPr>
          <w:rFonts w:hint="default" w:ascii="Book Antiqua" w:hAnsi="Book Antiqua" w:eastAsia="Times New Roman" w:cs="Book Antiqua"/>
          <w:sz w:val="18"/>
          <w:szCs w:val="18"/>
          <w:lang w:val="en-US"/>
        </w:rPr>
        <w:t>rejection.</w:t>
      </w:r>
      <w:r>
        <w:rPr>
          <w:rFonts w:hint="default" w:ascii="Book Antiqua" w:hAnsi="Book Antiqua" w:eastAsia="Times New Roman" w:cs="Book Antiqua"/>
          <w:sz w:val="18"/>
          <w:szCs w:val="18"/>
        </w:rPr>
        <w:t xml:space="preserve"> </w:t>
      </w:r>
    </w:p>
    <w:p w14:paraId="148EE7B3">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 xml:space="preserve">Prepare </w:t>
      </w:r>
      <w:r>
        <w:rPr>
          <w:rFonts w:hint="default" w:ascii="Book Antiqua" w:hAnsi="Book Antiqua" w:eastAsia="Times New Roman" w:cs="Book Antiqua"/>
          <w:sz w:val="18"/>
          <w:szCs w:val="18"/>
          <w:lang w:val="en-US"/>
        </w:rPr>
        <w:t>credit applications</w:t>
      </w:r>
      <w:r>
        <w:rPr>
          <w:rFonts w:hint="default" w:ascii="Book Antiqua" w:hAnsi="Book Antiqua" w:eastAsia="Times New Roman" w:cs="Book Antiqua"/>
          <w:sz w:val="18"/>
          <w:szCs w:val="18"/>
        </w:rPr>
        <w:t xml:space="preserve"> of WSB/GB relationships in line with </w:t>
      </w:r>
      <w:r>
        <w:rPr>
          <w:rFonts w:hint="default" w:ascii="Book Antiqua" w:hAnsi="Book Antiqua" w:eastAsia="Times New Roman" w:cs="Book Antiqua"/>
          <w:sz w:val="18"/>
          <w:szCs w:val="18"/>
          <w:lang w:val="en-US"/>
        </w:rPr>
        <w:t>credit risk</w:t>
      </w:r>
      <w:r>
        <w:rPr>
          <w:rFonts w:hint="default" w:ascii="Book Antiqua" w:hAnsi="Book Antiqua" w:eastAsia="Times New Roman" w:cs="Book Antiqua"/>
          <w:sz w:val="18"/>
          <w:szCs w:val="18"/>
        </w:rPr>
        <w:t xml:space="preserve"> policy guidelines</w:t>
      </w:r>
      <w:r>
        <w:rPr>
          <w:rFonts w:hint="default" w:ascii="Book Antiqua" w:hAnsi="Book Antiqua" w:eastAsia="Times New Roman" w:cs="Book Antiqua"/>
          <w:sz w:val="18"/>
          <w:szCs w:val="18"/>
          <w:lang w:val="en-US"/>
        </w:rPr>
        <w:t xml:space="preserve">, </w:t>
      </w:r>
      <w:r>
        <w:rPr>
          <w:rFonts w:hint="default" w:ascii="Book Antiqua" w:hAnsi="Book Antiqua" w:eastAsia="Times New Roman" w:cs="Book Antiqua"/>
          <w:sz w:val="18"/>
          <w:szCs w:val="18"/>
        </w:rPr>
        <w:t xml:space="preserve">deliver quality as per the set </w:t>
      </w:r>
      <w:r>
        <w:rPr>
          <w:rFonts w:hint="default" w:ascii="Book Antiqua" w:hAnsi="Book Antiqua" w:eastAsia="Times New Roman" w:cs="Book Antiqua"/>
          <w:sz w:val="18"/>
          <w:szCs w:val="18"/>
          <w:lang w:val="en-US"/>
        </w:rPr>
        <w:t>performance level agreements,</w:t>
      </w:r>
      <w:r>
        <w:rPr>
          <w:rFonts w:hint="default" w:ascii="Book Antiqua" w:hAnsi="Book Antiqua" w:eastAsia="Times New Roman" w:cs="Book Antiqua"/>
          <w:sz w:val="18"/>
          <w:szCs w:val="18"/>
        </w:rPr>
        <w:t xml:space="preserve"> and ensure proper reflection of RWA (Risk-Weighted Assets)</w:t>
      </w:r>
      <w:r>
        <w:rPr>
          <w:rFonts w:hint="default" w:ascii="Book Antiqua" w:hAnsi="Book Antiqua" w:eastAsia="Times New Roman" w:cs="Book Antiqua"/>
          <w:sz w:val="18"/>
          <w:szCs w:val="18"/>
          <w:lang w:val="en-US"/>
        </w:rPr>
        <w:t>.</w:t>
      </w:r>
    </w:p>
    <w:p w14:paraId="6DA0C543">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 xml:space="preserve">Prepare facility agreements and security documents as per credit approval </w:t>
      </w:r>
      <w:r>
        <w:rPr>
          <w:rFonts w:hint="default" w:ascii="Book Antiqua" w:hAnsi="Book Antiqua" w:eastAsia="Times New Roman" w:cs="Book Antiqua"/>
          <w:sz w:val="18"/>
          <w:szCs w:val="18"/>
          <w:lang w:val="en-US"/>
        </w:rPr>
        <w:t xml:space="preserve">and in accordance with </w:t>
      </w:r>
      <w:r>
        <w:rPr>
          <w:rFonts w:hint="default" w:ascii="Book Antiqua" w:hAnsi="Book Antiqua" w:eastAsia="Times New Roman" w:cs="Book Antiqua"/>
          <w:sz w:val="18"/>
          <w:szCs w:val="18"/>
        </w:rPr>
        <w:t>all relevant regulations and policies</w:t>
      </w:r>
      <w:r>
        <w:rPr>
          <w:rFonts w:hint="default" w:ascii="Book Antiqua" w:hAnsi="Book Antiqua" w:eastAsia="Times New Roman" w:cs="Book Antiqua"/>
          <w:sz w:val="18"/>
          <w:szCs w:val="18"/>
          <w:lang w:val="en-US"/>
        </w:rPr>
        <w:t>.</w:t>
      </w:r>
    </w:p>
    <w:p w14:paraId="271CD0DD">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 xml:space="preserve">Coordinate with legal </w:t>
      </w:r>
      <w:r>
        <w:rPr>
          <w:rFonts w:hint="default" w:ascii="Book Antiqua" w:hAnsi="Book Antiqua" w:eastAsia="Times New Roman" w:cs="Book Antiqua"/>
          <w:sz w:val="18"/>
          <w:szCs w:val="18"/>
          <w:lang w:val="en-US"/>
        </w:rPr>
        <w:t>counsel</w:t>
      </w:r>
      <w:r>
        <w:rPr>
          <w:rFonts w:hint="default" w:ascii="Book Antiqua" w:hAnsi="Book Antiqua" w:eastAsia="Times New Roman" w:cs="Book Antiqua"/>
          <w:sz w:val="18"/>
          <w:szCs w:val="18"/>
        </w:rPr>
        <w:t xml:space="preserve"> to resolve </w:t>
      </w:r>
      <w:r>
        <w:rPr>
          <w:rFonts w:hint="default" w:ascii="Book Antiqua" w:hAnsi="Book Antiqua" w:eastAsia="Times New Roman" w:cs="Book Antiqua"/>
          <w:sz w:val="18"/>
          <w:szCs w:val="18"/>
          <w:lang w:val="en-US"/>
        </w:rPr>
        <w:t>any legal</w:t>
      </w:r>
      <w:r>
        <w:rPr>
          <w:rFonts w:hint="default" w:ascii="Book Antiqua" w:hAnsi="Book Antiqua" w:eastAsia="Times New Roman" w:cs="Book Antiqua"/>
          <w:sz w:val="18"/>
          <w:szCs w:val="18"/>
        </w:rPr>
        <w:t xml:space="preserve"> </w:t>
      </w:r>
      <w:r>
        <w:rPr>
          <w:rFonts w:hint="default" w:ascii="Book Antiqua" w:hAnsi="Book Antiqua" w:eastAsia="Times New Roman" w:cs="Book Antiqua"/>
          <w:sz w:val="18"/>
          <w:szCs w:val="18"/>
          <w:lang w:val="en-US"/>
        </w:rPr>
        <w:t>matters</w:t>
      </w:r>
      <w:r>
        <w:rPr>
          <w:rFonts w:hint="default" w:ascii="Book Antiqua" w:hAnsi="Book Antiqua" w:eastAsia="Times New Roman" w:cs="Book Antiqua"/>
          <w:sz w:val="18"/>
          <w:szCs w:val="18"/>
        </w:rPr>
        <w:t xml:space="preserve"> related to facility agreements and security documents</w:t>
      </w:r>
      <w:r>
        <w:rPr>
          <w:rFonts w:hint="default" w:ascii="Book Antiqua" w:hAnsi="Book Antiqua" w:eastAsia="Times New Roman" w:cs="Book Antiqua"/>
          <w:sz w:val="18"/>
          <w:szCs w:val="18"/>
          <w:lang w:val="en-US"/>
        </w:rPr>
        <w:t>.</w:t>
      </w:r>
    </w:p>
    <w:p w14:paraId="09A61B0E">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 xml:space="preserve">Ensure </w:t>
      </w:r>
      <w:r>
        <w:rPr>
          <w:rFonts w:hint="default" w:ascii="Book Antiqua" w:hAnsi="Book Antiqua" w:eastAsia="Times New Roman" w:cs="Book Antiqua"/>
          <w:sz w:val="18"/>
          <w:szCs w:val="18"/>
          <w:lang w:val="en-US"/>
        </w:rPr>
        <w:t>the perfection</w:t>
      </w:r>
      <w:r>
        <w:rPr>
          <w:rFonts w:hint="default" w:ascii="Book Antiqua" w:hAnsi="Book Antiqua" w:eastAsia="Times New Roman" w:cs="Book Antiqua"/>
          <w:sz w:val="18"/>
          <w:szCs w:val="18"/>
        </w:rPr>
        <w:t xml:space="preserve"> of security documents as per credit approval and in line with all relevant regulations and </w:t>
      </w:r>
      <w:r>
        <w:rPr>
          <w:rFonts w:hint="default" w:ascii="Book Antiqua" w:hAnsi="Book Antiqua" w:eastAsia="Times New Roman" w:cs="Book Antiqua"/>
          <w:sz w:val="18"/>
          <w:szCs w:val="18"/>
          <w:lang w:val="en-US"/>
        </w:rPr>
        <w:t>policies. .</w:t>
      </w:r>
    </w:p>
    <w:p w14:paraId="4AFAC6E1">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lang w:val="en-US"/>
        </w:rPr>
        <w:t xml:space="preserve">Communicate any </w:t>
      </w:r>
      <w:r>
        <w:rPr>
          <w:rFonts w:hint="default" w:ascii="Book Antiqua" w:hAnsi="Book Antiqua" w:eastAsia="Times New Roman" w:cs="Book Antiqua"/>
          <w:sz w:val="18"/>
          <w:szCs w:val="18"/>
        </w:rPr>
        <w:t xml:space="preserve">anomalies and discrepancies related to security documents to Relationship Managers to facilitate </w:t>
      </w:r>
      <w:r>
        <w:rPr>
          <w:rFonts w:hint="default" w:ascii="Book Antiqua" w:hAnsi="Book Antiqua" w:eastAsia="Times New Roman" w:cs="Book Antiqua"/>
          <w:sz w:val="18"/>
          <w:szCs w:val="18"/>
          <w:lang w:val="en-US"/>
        </w:rPr>
        <w:t>the timely</w:t>
      </w:r>
      <w:r>
        <w:rPr>
          <w:rFonts w:hint="default" w:ascii="Book Antiqua" w:hAnsi="Book Antiqua" w:eastAsia="Times New Roman" w:cs="Book Antiqua"/>
          <w:sz w:val="18"/>
          <w:szCs w:val="18"/>
        </w:rPr>
        <w:t xml:space="preserve"> resolution of </w:t>
      </w:r>
      <w:r>
        <w:rPr>
          <w:rFonts w:hint="default" w:ascii="Book Antiqua" w:hAnsi="Book Antiqua" w:eastAsia="Times New Roman" w:cs="Book Antiqua"/>
          <w:sz w:val="18"/>
          <w:szCs w:val="18"/>
          <w:lang w:val="en-US"/>
        </w:rPr>
        <w:t>these</w:t>
      </w:r>
      <w:r>
        <w:rPr>
          <w:rFonts w:hint="default" w:ascii="Book Antiqua" w:hAnsi="Book Antiqua" w:eastAsia="Times New Roman" w:cs="Book Antiqua"/>
          <w:sz w:val="18"/>
          <w:szCs w:val="18"/>
        </w:rPr>
        <w:t xml:space="preserve"> discrepancies</w:t>
      </w:r>
      <w:r>
        <w:rPr>
          <w:rFonts w:hint="default" w:ascii="Book Antiqua" w:hAnsi="Book Antiqua" w:eastAsia="Times New Roman" w:cs="Book Antiqua"/>
          <w:sz w:val="18"/>
          <w:szCs w:val="18"/>
          <w:lang w:val="en-US"/>
        </w:rPr>
        <w:t>.</w:t>
      </w:r>
    </w:p>
    <w:p w14:paraId="7A6D3D95">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lang w:val="en-US"/>
        </w:rPr>
        <w:t xml:space="preserve">Ensure timely updates </w:t>
      </w:r>
      <w:r>
        <w:rPr>
          <w:rFonts w:hint="default" w:ascii="Book Antiqua" w:hAnsi="Book Antiqua" w:eastAsia="Times New Roman" w:cs="Book Antiqua"/>
          <w:sz w:val="18"/>
          <w:szCs w:val="18"/>
        </w:rPr>
        <w:t xml:space="preserve">of perfected security documents in </w:t>
      </w:r>
      <w:r>
        <w:rPr>
          <w:rFonts w:hint="default" w:ascii="Book Antiqua" w:hAnsi="Book Antiqua" w:eastAsia="Times New Roman" w:cs="Book Antiqua"/>
          <w:sz w:val="18"/>
          <w:szCs w:val="18"/>
          <w:lang w:val="en-US"/>
        </w:rPr>
        <w:t>the banking system</w:t>
      </w:r>
      <w:r>
        <w:rPr>
          <w:rFonts w:hint="default" w:ascii="Book Antiqua" w:hAnsi="Book Antiqua" w:eastAsia="Times New Roman" w:cs="Book Antiqua"/>
          <w:sz w:val="18"/>
          <w:szCs w:val="18"/>
        </w:rPr>
        <w:t xml:space="preserve"> and coordinate with external vendors to generate valuation and inspection reports</w:t>
      </w:r>
      <w:r>
        <w:rPr>
          <w:rFonts w:hint="default" w:ascii="Book Antiqua" w:hAnsi="Book Antiqua" w:eastAsia="Times New Roman" w:cs="Book Antiqua"/>
          <w:sz w:val="18"/>
          <w:szCs w:val="18"/>
          <w:lang w:val="en-US"/>
        </w:rPr>
        <w:t>.</w:t>
      </w:r>
    </w:p>
    <w:p w14:paraId="58975C2C">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 xml:space="preserve">Timely update and </w:t>
      </w:r>
      <w:r>
        <w:rPr>
          <w:rFonts w:hint="default" w:ascii="Book Antiqua" w:hAnsi="Book Antiqua" w:eastAsia="Times New Roman" w:cs="Book Antiqua"/>
          <w:sz w:val="18"/>
          <w:szCs w:val="18"/>
          <w:lang w:val="en-US"/>
        </w:rPr>
        <w:t xml:space="preserve">perfect </w:t>
      </w:r>
      <w:r>
        <w:rPr>
          <w:rFonts w:hint="default" w:ascii="Book Antiqua" w:hAnsi="Book Antiqua" w:eastAsia="Times New Roman" w:cs="Book Antiqua"/>
          <w:sz w:val="18"/>
          <w:szCs w:val="18"/>
        </w:rPr>
        <w:t>customer insurance policies as per credit approval</w:t>
      </w:r>
      <w:r>
        <w:rPr>
          <w:rFonts w:hint="default" w:ascii="Book Antiqua" w:hAnsi="Book Antiqua" w:eastAsia="Times New Roman" w:cs="Book Antiqua"/>
          <w:sz w:val="18"/>
          <w:szCs w:val="18"/>
          <w:lang w:val="en-US"/>
        </w:rPr>
        <w:t>.</w:t>
      </w:r>
    </w:p>
    <w:p w14:paraId="462923EF">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 xml:space="preserve">Maintain </w:t>
      </w:r>
      <w:r>
        <w:rPr>
          <w:rFonts w:hint="default" w:ascii="Book Antiqua" w:hAnsi="Book Antiqua" w:eastAsia="Times New Roman" w:cs="Book Antiqua"/>
          <w:sz w:val="18"/>
          <w:szCs w:val="18"/>
          <w:lang w:val="en-US"/>
        </w:rPr>
        <w:t>credit</w:t>
      </w:r>
      <w:r>
        <w:rPr>
          <w:rFonts w:hint="default" w:ascii="Book Antiqua" w:hAnsi="Book Antiqua" w:eastAsia="Times New Roman" w:cs="Book Antiqua"/>
          <w:sz w:val="18"/>
          <w:szCs w:val="18"/>
        </w:rPr>
        <w:t xml:space="preserve"> facilities of customers in </w:t>
      </w:r>
      <w:r>
        <w:rPr>
          <w:rFonts w:hint="default" w:ascii="Book Antiqua" w:hAnsi="Book Antiqua" w:eastAsia="Times New Roman" w:cs="Book Antiqua"/>
          <w:sz w:val="18"/>
          <w:szCs w:val="18"/>
          <w:lang w:val="en-US"/>
        </w:rPr>
        <w:t xml:space="preserve">the banking system </w:t>
      </w:r>
      <w:r>
        <w:rPr>
          <w:rFonts w:hint="default" w:ascii="Book Antiqua" w:hAnsi="Book Antiqua" w:eastAsia="Times New Roman" w:cs="Book Antiqua"/>
          <w:sz w:val="18"/>
          <w:szCs w:val="18"/>
        </w:rPr>
        <w:t xml:space="preserve">as per </w:t>
      </w:r>
      <w:r>
        <w:rPr>
          <w:rFonts w:hint="default" w:ascii="Book Antiqua" w:hAnsi="Book Antiqua" w:eastAsia="Times New Roman" w:cs="Book Antiqua"/>
          <w:sz w:val="18"/>
          <w:szCs w:val="18"/>
          <w:lang w:val="en-US"/>
        </w:rPr>
        <w:t>the facility</w:t>
      </w:r>
      <w:r>
        <w:rPr>
          <w:rFonts w:hint="default" w:ascii="Book Antiqua" w:hAnsi="Book Antiqua" w:eastAsia="Times New Roman" w:cs="Book Antiqua"/>
          <w:sz w:val="18"/>
          <w:szCs w:val="18"/>
        </w:rPr>
        <w:t xml:space="preserve"> agreement. </w:t>
      </w:r>
      <w:r>
        <w:rPr>
          <w:rFonts w:hint="default" w:ascii="Book Antiqua" w:hAnsi="Book Antiqua" w:eastAsia="Times New Roman" w:cs="Book Antiqua"/>
          <w:sz w:val="18"/>
          <w:szCs w:val="18"/>
          <w:lang w:val="en-US"/>
        </w:rPr>
        <w:t>Disburse</w:t>
      </w:r>
      <w:r>
        <w:rPr>
          <w:rFonts w:hint="default" w:ascii="Book Antiqua" w:hAnsi="Book Antiqua" w:eastAsia="Times New Roman" w:cs="Book Antiqua"/>
          <w:sz w:val="18"/>
          <w:szCs w:val="18"/>
        </w:rPr>
        <w:t xml:space="preserve"> and </w:t>
      </w:r>
      <w:r>
        <w:rPr>
          <w:rFonts w:hint="default" w:ascii="Book Antiqua" w:hAnsi="Book Antiqua" w:eastAsia="Times New Roman" w:cs="Book Antiqua"/>
          <w:sz w:val="18"/>
          <w:szCs w:val="18"/>
          <w:lang w:val="en-US"/>
        </w:rPr>
        <w:t>settle</w:t>
      </w:r>
      <w:r>
        <w:rPr>
          <w:rFonts w:hint="default" w:ascii="Book Antiqua" w:hAnsi="Book Antiqua" w:eastAsia="Times New Roman" w:cs="Book Antiqua"/>
          <w:sz w:val="18"/>
          <w:szCs w:val="18"/>
        </w:rPr>
        <w:t xml:space="preserve"> loans as per terms and conditions stipulated in credit approval. Executing other loan-related transactions</w:t>
      </w:r>
      <w:r>
        <w:rPr>
          <w:rFonts w:hint="default" w:ascii="Book Antiqua" w:hAnsi="Book Antiqua" w:eastAsia="Times New Roman" w:cs="Book Antiqua"/>
          <w:sz w:val="18"/>
          <w:szCs w:val="18"/>
          <w:lang w:val="en-US"/>
        </w:rPr>
        <w:t>.</w:t>
      </w:r>
    </w:p>
    <w:p w14:paraId="55C52F3A">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 xml:space="preserve">Ensure the highest level of control while executing transitions </w:t>
      </w:r>
      <w:r>
        <w:rPr>
          <w:rFonts w:hint="default" w:ascii="Book Antiqua" w:hAnsi="Book Antiqua" w:eastAsia="Times New Roman" w:cs="Book Antiqua"/>
          <w:sz w:val="18"/>
          <w:szCs w:val="18"/>
          <w:lang w:val="en-US"/>
        </w:rPr>
        <w:t xml:space="preserve">in accordance with </w:t>
      </w:r>
      <w:r>
        <w:rPr>
          <w:rFonts w:hint="default" w:ascii="Book Antiqua" w:hAnsi="Book Antiqua" w:eastAsia="Times New Roman" w:cs="Book Antiqua"/>
          <w:sz w:val="18"/>
          <w:szCs w:val="18"/>
        </w:rPr>
        <w:t>relevant regulations and policies</w:t>
      </w:r>
      <w:r>
        <w:rPr>
          <w:rFonts w:hint="default" w:ascii="Book Antiqua" w:hAnsi="Book Antiqua" w:eastAsia="Times New Roman" w:cs="Book Antiqua"/>
          <w:sz w:val="18"/>
          <w:szCs w:val="18"/>
          <w:lang w:val="en-US"/>
        </w:rPr>
        <w:t>.</w:t>
      </w:r>
    </w:p>
    <w:p w14:paraId="7C2B4388">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Prepare various customer letters and maintain departmental data for management information</w:t>
      </w:r>
      <w:r>
        <w:rPr>
          <w:rFonts w:hint="default" w:ascii="Book Antiqua" w:hAnsi="Book Antiqua" w:eastAsia="Times New Roman" w:cs="Book Antiqua"/>
          <w:sz w:val="18"/>
          <w:szCs w:val="18"/>
          <w:lang w:val="en-US"/>
        </w:rPr>
        <w:t>.</w:t>
      </w:r>
    </w:p>
    <w:p w14:paraId="177F9AE0">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 xml:space="preserve">Strictly </w:t>
      </w:r>
      <w:r>
        <w:rPr>
          <w:rFonts w:hint="default" w:ascii="Book Antiqua" w:hAnsi="Book Antiqua" w:eastAsia="Times New Roman" w:cs="Book Antiqua"/>
          <w:sz w:val="18"/>
          <w:szCs w:val="18"/>
          <w:lang w:val="en-US"/>
        </w:rPr>
        <w:t>follow</w:t>
      </w:r>
      <w:r>
        <w:rPr>
          <w:rFonts w:hint="default" w:ascii="Book Antiqua" w:hAnsi="Book Antiqua" w:eastAsia="Times New Roman" w:cs="Book Antiqua"/>
          <w:sz w:val="18"/>
          <w:szCs w:val="18"/>
        </w:rPr>
        <w:t xml:space="preserve"> Service Level Agreements and </w:t>
      </w:r>
      <w:r>
        <w:rPr>
          <w:rFonts w:hint="default" w:ascii="Book Antiqua" w:hAnsi="Book Antiqua" w:eastAsia="Times New Roman" w:cs="Book Antiqua"/>
          <w:sz w:val="18"/>
          <w:szCs w:val="18"/>
          <w:lang w:val="en-US"/>
        </w:rPr>
        <w:t>deliver</w:t>
      </w:r>
      <w:r>
        <w:rPr>
          <w:rFonts w:hint="default" w:ascii="Book Antiqua" w:hAnsi="Book Antiqua" w:eastAsia="Times New Roman" w:cs="Book Antiqua"/>
          <w:sz w:val="18"/>
          <w:szCs w:val="18"/>
        </w:rPr>
        <w:t xml:space="preserve"> tasks with minimum </w:t>
      </w:r>
      <w:r>
        <w:rPr>
          <w:rFonts w:hint="default" w:ascii="Book Antiqua" w:hAnsi="Book Antiqua" w:eastAsia="Times New Roman" w:cs="Book Antiqua"/>
          <w:sz w:val="18"/>
          <w:szCs w:val="18"/>
          <w:lang w:val="en-US"/>
        </w:rPr>
        <w:t>errors,</w:t>
      </w:r>
      <w:r>
        <w:rPr>
          <w:rFonts w:hint="default" w:ascii="Book Antiqua" w:hAnsi="Book Antiqua" w:eastAsia="Times New Roman" w:cs="Book Antiqua"/>
          <w:sz w:val="18"/>
          <w:szCs w:val="18"/>
        </w:rPr>
        <w:t xml:space="preserve"> and thoroughly </w:t>
      </w:r>
      <w:r>
        <w:rPr>
          <w:rFonts w:hint="default" w:ascii="Book Antiqua" w:hAnsi="Book Antiqua" w:eastAsia="Times New Roman" w:cs="Book Antiqua"/>
          <w:sz w:val="18"/>
          <w:szCs w:val="18"/>
          <w:lang w:val="en-US"/>
        </w:rPr>
        <w:t xml:space="preserve">maintain the </w:t>
      </w:r>
      <w:r>
        <w:rPr>
          <w:rFonts w:hint="default" w:ascii="Book Antiqua" w:hAnsi="Book Antiqua" w:eastAsia="Times New Roman" w:cs="Book Antiqua"/>
          <w:sz w:val="18"/>
          <w:szCs w:val="18"/>
        </w:rPr>
        <w:t>Time Capturing system to improve operating efficiency</w:t>
      </w:r>
      <w:r>
        <w:rPr>
          <w:rFonts w:hint="default" w:ascii="Book Antiqua" w:hAnsi="Book Antiqua" w:eastAsia="Times New Roman" w:cs="Book Antiqua"/>
          <w:sz w:val="18"/>
          <w:szCs w:val="18"/>
          <w:lang w:val="en-US"/>
        </w:rPr>
        <w:t>.</w:t>
      </w:r>
    </w:p>
    <w:p w14:paraId="2D3268A6">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Ensure awareness of Group and Local Regulatory Policy, Internal and External Audit Findings, and Guidance from Compliance regarding</w:t>
      </w:r>
      <w:r>
        <w:rPr>
          <w:rFonts w:hint="default" w:ascii="Book Antiqua" w:hAnsi="Book Antiqua" w:eastAsia="Times New Roman" w:cs="Book Antiqua"/>
          <w:sz w:val="18"/>
          <w:szCs w:val="18"/>
          <w:lang w:val="en-US"/>
        </w:rPr>
        <w:t xml:space="preserve"> </w:t>
      </w:r>
      <w:r>
        <w:rPr>
          <w:rFonts w:hint="default" w:ascii="Book Antiqua" w:hAnsi="Book Antiqua" w:eastAsia="Times New Roman" w:cs="Book Antiqua"/>
          <w:sz w:val="18"/>
          <w:szCs w:val="18"/>
        </w:rPr>
        <w:t>own area of operations.</w:t>
      </w:r>
    </w:p>
    <w:p w14:paraId="11E45AA2">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lang w:val="en-US"/>
        </w:rPr>
        <w:t>Prepare</w:t>
      </w:r>
      <w:r>
        <w:rPr>
          <w:rFonts w:hint="default" w:ascii="Book Antiqua" w:hAnsi="Book Antiqua" w:eastAsia="Times New Roman" w:cs="Book Antiqua"/>
          <w:sz w:val="18"/>
          <w:szCs w:val="18"/>
        </w:rPr>
        <w:t xml:space="preserve"> credit </w:t>
      </w:r>
      <w:r>
        <w:rPr>
          <w:rFonts w:hint="default" w:ascii="Book Antiqua" w:hAnsi="Book Antiqua" w:eastAsia="Times New Roman" w:cs="Book Antiqua"/>
          <w:sz w:val="18"/>
          <w:szCs w:val="18"/>
          <w:lang w:val="en-US"/>
        </w:rPr>
        <w:t>appraisals</w:t>
      </w:r>
      <w:r>
        <w:rPr>
          <w:rFonts w:hint="default" w:ascii="Book Antiqua" w:hAnsi="Book Antiqua" w:eastAsia="Times New Roman" w:cs="Book Antiqua"/>
          <w:sz w:val="18"/>
          <w:szCs w:val="18"/>
        </w:rPr>
        <w:t xml:space="preserve">, financial </w:t>
      </w:r>
      <w:r>
        <w:rPr>
          <w:rFonts w:hint="default" w:ascii="Book Antiqua" w:hAnsi="Book Antiqua" w:eastAsia="Times New Roman" w:cs="Book Antiqua"/>
          <w:sz w:val="18"/>
          <w:szCs w:val="18"/>
          <w:lang w:val="en-US"/>
        </w:rPr>
        <w:t>statements,</w:t>
      </w:r>
      <w:r>
        <w:rPr>
          <w:rFonts w:hint="default" w:ascii="Book Antiqua" w:hAnsi="Book Antiqua" w:eastAsia="Times New Roman" w:cs="Book Antiqua"/>
          <w:sz w:val="18"/>
          <w:szCs w:val="18"/>
        </w:rPr>
        <w:t xml:space="preserve"> and CRG </w:t>
      </w:r>
      <w:r>
        <w:rPr>
          <w:rFonts w:hint="default" w:ascii="Book Antiqua" w:hAnsi="Book Antiqua" w:eastAsia="Times New Roman" w:cs="Book Antiqua"/>
          <w:sz w:val="18"/>
          <w:szCs w:val="18"/>
          <w:lang w:val="en-US"/>
        </w:rPr>
        <w:t xml:space="preserve">ratings to select </w:t>
      </w:r>
      <w:r>
        <w:rPr>
          <w:rFonts w:hint="default" w:ascii="Book Antiqua" w:hAnsi="Book Antiqua" w:eastAsia="Times New Roman" w:cs="Book Antiqua"/>
          <w:sz w:val="18"/>
          <w:szCs w:val="18"/>
        </w:rPr>
        <w:t>borrowers.</w:t>
      </w:r>
    </w:p>
    <w:p w14:paraId="0A01D6F0">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lang w:val="en-US"/>
        </w:rPr>
        <w:t>Conduct</w:t>
      </w:r>
      <w:r>
        <w:rPr>
          <w:rFonts w:hint="default" w:ascii="Book Antiqua" w:hAnsi="Book Antiqua" w:eastAsia="Times New Roman" w:cs="Book Antiqua"/>
          <w:sz w:val="18"/>
          <w:szCs w:val="18"/>
        </w:rPr>
        <w:t xml:space="preserve"> field and </w:t>
      </w:r>
      <w:r>
        <w:rPr>
          <w:rFonts w:hint="default" w:ascii="Book Antiqua" w:hAnsi="Book Antiqua" w:eastAsia="Times New Roman" w:cs="Book Antiqua"/>
          <w:sz w:val="18"/>
          <w:szCs w:val="18"/>
          <w:lang w:val="en-US"/>
        </w:rPr>
        <w:t>on-site</w:t>
      </w:r>
      <w:r>
        <w:rPr>
          <w:rFonts w:hint="default" w:ascii="Book Antiqua" w:hAnsi="Book Antiqua" w:eastAsia="Times New Roman" w:cs="Book Antiqua"/>
          <w:sz w:val="18"/>
          <w:szCs w:val="18"/>
        </w:rPr>
        <w:t xml:space="preserve"> visits to verify the proper </w:t>
      </w:r>
      <w:r>
        <w:rPr>
          <w:rFonts w:hint="default" w:ascii="Book Antiqua" w:hAnsi="Book Antiqua" w:eastAsia="Times New Roman" w:cs="Book Antiqua"/>
          <w:sz w:val="18"/>
          <w:szCs w:val="18"/>
          <w:lang w:val="en-US"/>
        </w:rPr>
        <w:t>use</w:t>
      </w:r>
      <w:r>
        <w:rPr>
          <w:rFonts w:hint="default" w:ascii="Book Antiqua" w:hAnsi="Book Antiqua" w:eastAsia="Times New Roman" w:cs="Book Antiqua"/>
          <w:sz w:val="18"/>
          <w:szCs w:val="18"/>
        </w:rPr>
        <w:t xml:space="preserve"> of </w:t>
      </w:r>
      <w:r>
        <w:rPr>
          <w:rFonts w:hint="default" w:ascii="Book Antiqua" w:hAnsi="Book Antiqua" w:eastAsia="Times New Roman" w:cs="Book Antiqua"/>
          <w:sz w:val="18"/>
          <w:szCs w:val="18"/>
          <w:lang w:val="en-US"/>
        </w:rPr>
        <w:t>loan</w:t>
      </w:r>
      <w:r>
        <w:rPr>
          <w:rFonts w:hint="default" w:ascii="Book Antiqua" w:hAnsi="Book Antiqua" w:eastAsia="Times New Roman" w:cs="Book Antiqua"/>
          <w:sz w:val="18"/>
          <w:szCs w:val="18"/>
        </w:rPr>
        <w:t xml:space="preserve"> </w:t>
      </w:r>
      <w:r>
        <w:rPr>
          <w:rFonts w:hint="default" w:ascii="Book Antiqua" w:hAnsi="Book Antiqua" w:eastAsia="Times New Roman" w:cs="Book Antiqua"/>
          <w:sz w:val="18"/>
          <w:szCs w:val="18"/>
          <w:lang w:val="en-US"/>
        </w:rPr>
        <w:t>amounts</w:t>
      </w:r>
      <w:r>
        <w:rPr>
          <w:rFonts w:hint="default" w:ascii="Book Antiqua" w:hAnsi="Book Antiqua" w:eastAsia="Times New Roman" w:cs="Book Antiqua"/>
          <w:sz w:val="18"/>
          <w:szCs w:val="18"/>
        </w:rPr>
        <w:t xml:space="preserve">. </w:t>
      </w:r>
    </w:p>
    <w:p w14:paraId="29A7231E">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lang w:val="en-US"/>
        </w:rPr>
        <w:t xml:space="preserve">Track </w:t>
      </w:r>
      <w:r>
        <w:rPr>
          <w:rFonts w:hint="default" w:ascii="Book Antiqua" w:hAnsi="Book Antiqua" w:eastAsia="Times New Roman" w:cs="Book Antiqua"/>
          <w:sz w:val="18"/>
          <w:szCs w:val="18"/>
        </w:rPr>
        <w:t xml:space="preserve">classified loan </w:t>
      </w:r>
      <w:r>
        <w:rPr>
          <w:rFonts w:hint="default" w:ascii="Book Antiqua" w:hAnsi="Book Antiqua" w:eastAsia="Times New Roman" w:cs="Book Antiqua"/>
          <w:sz w:val="18"/>
          <w:szCs w:val="18"/>
          <w:lang w:val="en-US"/>
        </w:rPr>
        <w:t>portfolios</w:t>
      </w:r>
      <w:r>
        <w:rPr>
          <w:rFonts w:hint="default" w:ascii="Book Antiqua" w:hAnsi="Book Antiqua" w:eastAsia="Times New Roman" w:cs="Book Antiqua"/>
          <w:sz w:val="18"/>
          <w:szCs w:val="18"/>
        </w:rPr>
        <w:t xml:space="preserve">, </w:t>
      </w:r>
      <w:r>
        <w:rPr>
          <w:rFonts w:hint="default" w:ascii="Book Antiqua" w:hAnsi="Book Antiqua" w:eastAsia="Times New Roman" w:cs="Book Antiqua"/>
          <w:sz w:val="18"/>
          <w:szCs w:val="18"/>
          <w:lang w:val="en-US"/>
        </w:rPr>
        <w:t>manage</w:t>
      </w:r>
      <w:r>
        <w:rPr>
          <w:rFonts w:hint="default" w:ascii="Book Antiqua" w:hAnsi="Book Antiqua" w:eastAsia="Times New Roman" w:cs="Book Antiqua"/>
          <w:sz w:val="18"/>
          <w:szCs w:val="18"/>
        </w:rPr>
        <w:t xml:space="preserve"> credit quality </w:t>
      </w:r>
      <w:r>
        <w:rPr>
          <w:rFonts w:hint="default" w:ascii="Book Antiqua" w:hAnsi="Book Antiqua" w:eastAsia="Times New Roman" w:cs="Book Antiqua"/>
          <w:sz w:val="18"/>
          <w:szCs w:val="18"/>
          <w:lang w:val="en-US"/>
        </w:rPr>
        <w:t>reviews,</w:t>
      </w:r>
      <w:r>
        <w:rPr>
          <w:rFonts w:hint="default" w:ascii="Book Antiqua" w:hAnsi="Book Antiqua" w:eastAsia="Times New Roman" w:cs="Book Antiqua"/>
          <w:sz w:val="18"/>
          <w:szCs w:val="18"/>
        </w:rPr>
        <w:t xml:space="preserve"> </w:t>
      </w:r>
      <w:r>
        <w:rPr>
          <w:rFonts w:hint="default" w:ascii="Book Antiqua" w:hAnsi="Book Antiqua" w:eastAsia="Times New Roman" w:cs="Book Antiqua"/>
          <w:sz w:val="18"/>
          <w:szCs w:val="18"/>
          <w:lang w:val="en-US"/>
        </w:rPr>
        <w:t>and maintain the Risk</w:t>
      </w:r>
      <w:r>
        <w:rPr>
          <w:rFonts w:hint="default" w:ascii="Book Antiqua" w:hAnsi="Book Antiqua" w:eastAsia="Times New Roman" w:cs="Book Antiqua"/>
          <w:sz w:val="18"/>
          <w:szCs w:val="18"/>
        </w:rPr>
        <w:t xml:space="preserve"> Rating System.</w:t>
      </w:r>
    </w:p>
    <w:p w14:paraId="1822C2AF">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lang w:val="en-US"/>
        </w:rPr>
        <w:t>Liaising</w:t>
      </w:r>
      <w:r>
        <w:rPr>
          <w:rFonts w:hint="default" w:ascii="Book Antiqua" w:hAnsi="Book Antiqua" w:eastAsia="Times New Roman" w:cs="Book Antiqua"/>
          <w:sz w:val="18"/>
          <w:szCs w:val="18"/>
        </w:rPr>
        <w:t xml:space="preserve"> with clients on collection matters and </w:t>
      </w:r>
      <w:r>
        <w:rPr>
          <w:rFonts w:hint="default" w:ascii="Book Antiqua" w:hAnsi="Book Antiqua" w:eastAsia="Times New Roman" w:cs="Book Antiqua"/>
          <w:sz w:val="18"/>
          <w:szCs w:val="18"/>
          <w:lang w:val="en-US"/>
        </w:rPr>
        <w:t>following</w:t>
      </w:r>
      <w:r>
        <w:rPr>
          <w:rFonts w:hint="default" w:ascii="Book Antiqua" w:hAnsi="Book Antiqua" w:eastAsia="Times New Roman" w:cs="Book Antiqua"/>
          <w:sz w:val="18"/>
          <w:szCs w:val="18"/>
        </w:rPr>
        <w:t xml:space="preserve"> up on overdue accounts.</w:t>
      </w:r>
    </w:p>
    <w:p w14:paraId="37A0910C">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lang w:val="en-US"/>
        </w:rPr>
        <w:t xml:space="preserve">Monitor </w:t>
      </w:r>
      <w:r>
        <w:rPr>
          <w:rFonts w:hint="default" w:ascii="Book Antiqua" w:hAnsi="Book Antiqua" w:eastAsia="Times New Roman" w:cs="Book Antiqua"/>
          <w:sz w:val="18"/>
          <w:szCs w:val="18"/>
        </w:rPr>
        <w:t xml:space="preserve">all </w:t>
      </w:r>
      <w:r>
        <w:rPr>
          <w:rFonts w:hint="default" w:ascii="Book Antiqua" w:hAnsi="Book Antiqua" w:eastAsia="Times New Roman" w:cs="Book Antiqua"/>
          <w:sz w:val="18"/>
          <w:szCs w:val="18"/>
          <w:lang w:val="en-US"/>
        </w:rPr>
        <w:t>loans</w:t>
      </w:r>
      <w:r>
        <w:rPr>
          <w:rFonts w:hint="default" w:ascii="Book Antiqua" w:hAnsi="Book Antiqua" w:eastAsia="Times New Roman" w:cs="Book Antiqua"/>
          <w:sz w:val="18"/>
          <w:szCs w:val="18"/>
        </w:rPr>
        <w:t xml:space="preserve">/advances, documentation deficiencies, </w:t>
      </w:r>
      <w:r>
        <w:rPr>
          <w:rFonts w:hint="default" w:ascii="Book Antiqua" w:hAnsi="Book Antiqua" w:eastAsia="Times New Roman" w:cs="Book Antiqua"/>
          <w:sz w:val="18"/>
          <w:szCs w:val="18"/>
          <w:lang w:val="en-US"/>
        </w:rPr>
        <w:t>and other related matters.</w:t>
      </w:r>
    </w:p>
    <w:p w14:paraId="285A7030">
      <w:pPr>
        <w:pStyle w:val="10"/>
        <w:rPr>
          <w:rFonts w:hint="default" w:ascii="Book Antiqua" w:hAnsi="Book Antiqua" w:eastAsia="Times New Roman" w:cs="Book Antiqua"/>
          <w:sz w:val="18"/>
          <w:szCs w:val="18"/>
          <w:lang w:val="en-US"/>
        </w:rPr>
      </w:pPr>
    </w:p>
    <w:p w14:paraId="51EBEE98">
      <w:pPr>
        <w:pStyle w:val="10"/>
        <w:rPr>
          <w:rFonts w:hint="default" w:ascii="Book Antiqua" w:hAnsi="Book Antiqua" w:cs="Book Antiqua"/>
          <w:b/>
          <w:bCs/>
          <w:sz w:val="20"/>
          <w:szCs w:val="20"/>
        </w:rPr>
      </w:pPr>
      <w:r>
        <w:rPr>
          <w:rFonts w:hint="default" w:ascii="Book Antiqua" w:hAnsi="Book Antiqua" w:cs="Book Antiqua"/>
          <w:b/>
          <w:bCs/>
          <w:sz w:val="20"/>
          <w:szCs w:val="20"/>
          <w:lang w:val="en-US"/>
        </w:rPr>
        <w:t>Customer Service</w:t>
      </w:r>
      <w:r>
        <w:rPr>
          <w:rFonts w:hint="default" w:ascii="Book Antiqua" w:hAnsi="Book Antiqua" w:cs="Book Antiqua"/>
          <w:b/>
          <w:bCs/>
          <w:sz w:val="20"/>
          <w:szCs w:val="20"/>
        </w:rPr>
        <w:t xml:space="preserve"> Department </w:t>
      </w:r>
    </w:p>
    <w:p w14:paraId="5EAB12C7">
      <w:pPr>
        <w:pStyle w:val="10"/>
        <w:rPr>
          <w:rFonts w:hint="default" w:ascii="Book Antiqua" w:hAnsi="Book Antiqua" w:cs="Book Antiqua"/>
          <w:b/>
          <w:bCs/>
          <w:sz w:val="20"/>
          <w:szCs w:val="20"/>
          <w:lang w:val="en-US"/>
        </w:rPr>
      </w:pPr>
      <w:r>
        <w:rPr>
          <w:rFonts w:hint="default" w:ascii="Book Antiqua" w:hAnsi="Book Antiqua" w:cs="Book Antiqua"/>
          <w:b/>
          <w:bCs/>
          <w:sz w:val="20"/>
          <w:szCs w:val="20"/>
          <w:lang w:val="en-US"/>
        </w:rPr>
        <w:t>(Dec 2013-June 2014)</w:t>
      </w:r>
    </w:p>
    <w:p w14:paraId="1DB17CA8">
      <w:pPr>
        <w:pStyle w:val="10"/>
        <w:rPr>
          <w:rFonts w:hint="default" w:ascii="Book Antiqua" w:hAnsi="Book Antiqua" w:cs="Book Antiqua"/>
          <w:b/>
          <w:bCs/>
          <w:sz w:val="20"/>
          <w:szCs w:val="20"/>
          <w:lang w:val="en-US"/>
        </w:rPr>
      </w:pPr>
      <w:r>
        <w:rPr>
          <w:rFonts w:hint="default" w:ascii="Book Antiqua" w:hAnsi="Book Antiqua" w:cs="Book Antiqua"/>
          <w:b/>
          <w:bCs/>
          <w:sz w:val="20"/>
          <w:szCs w:val="20"/>
          <w:lang w:val="en-US"/>
        </w:rPr>
        <w:t>Responsibilities:</w:t>
      </w:r>
    </w:p>
    <w:p w14:paraId="6D543AC6">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Create personal and non-personal accounts, offering automated, telephone, and online banking services.</w:t>
      </w:r>
    </w:p>
    <w:p w14:paraId="3C199158">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Conduct interviews for personal, mortgage, student, and business loans.</w:t>
      </w:r>
    </w:p>
    <w:p w14:paraId="2A538CC9">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Increase sales of deposit, investment, credit, and loan products and services.</w:t>
      </w:r>
    </w:p>
    <w:p w14:paraId="4686578E">
      <w:pPr>
        <w:pStyle w:val="10"/>
        <w:numPr>
          <w:ilvl w:val="0"/>
          <w:numId w:val="3"/>
        </w:numPr>
        <w:ind w:left="300" w:leftChars="0"/>
        <w:jc w:val="both"/>
        <w:rPr>
          <w:rFonts w:hint="default" w:ascii="Book Antiqua" w:hAnsi="Book Antiqua" w:eastAsia="Times New Roman" w:cs="Book Antiqua"/>
          <w:sz w:val="18"/>
          <w:szCs w:val="18"/>
        </w:rPr>
      </w:pPr>
      <w:r>
        <w:rPr>
          <w:rFonts w:hint="default" w:ascii="Book Antiqua" w:hAnsi="Book Antiqua" w:eastAsia="Times New Roman" w:cs="Book Antiqua"/>
          <w:sz w:val="18"/>
          <w:szCs w:val="18"/>
        </w:rPr>
        <w:t>Provide clients with solutions for financial objectives like business expansion, debt management, and investment.</w:t>
      </w:r>
    </w:p>
    <w:p w14:paraId="0269DCB1">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Ensure excellent customer service with the highest standard of governance &amp; regulatory compliance in line with the regulatory requirements &amp; Bank’s directives.</w:t>
      </w:r>
    </w:p>
    <w:p w14:paraId="135A9628">
      <w:pPr>
        <w:pStyle w:val="10"/>
        <w:bidi w:val="0"/>
        <w:rPr>
          <w:rFonts w:hint="default" w:ascii="Book Antiqua" w:hAnsi="Book Antiqua" w:cs="Book Antiqua"/>
          <w:sz w:val="18"/>
          <w:szCs w:val="18"/>
          <w:lang w:val="en-US"/>
        </w:rPr>
      </w:pPr>
    </w:p>
    <w:p w14:paraId="5978A338">
      <w:pPr>
        <w:pStyle w:val="10"/>
        <w:rPr>
          <w:rFonts w:hint="default" w:ascii="Book Antiqua" w:hAnsi="Book Antiqua" w:cs="Book Antiqua"/>
          <w:b/>
          <w:bCs/>
          <w:color w:val="auto"/>
          <w:sz w:val="22"/>
          <w:szCs w:val="22"/>
          <w:lang w:val="en-US" w:eastAsia="en-US"/>
        </w:rPr>
      </w:pPr>
      <w:r>
        <w:rPr>
          <w:rFonts w:hint="default" w:ascii="Book Antiqua" w:hAnsi="Book Antiqua" w:cs="Book Antiqua"/>
          <w:b/>
          <w:bCs/>
          <w:color w:val="auto"/>
          <w:sz w:val="22"/>
          <w:szCs w:val="22"/>
          <w:lang w:val="en-US" w:eastAsia="en-US"/>
        </w:rPr>
        <w:t>Executive (Accounts &amp; Freight Operations)</w:t>
      </w:r>
    </w:p>
    <w:p w14:paraId="24639088">
      <w:pPr>
        <w:pStyle w:val="10"/>
        <w:rPr>
          <w:rFonts w:hint="default" w:ascii="Book Antiqua" w:hAnsi="Book Antiqua" w:cs="Book Antiqua"/>
          <w:b/>
          <w:bCs/>
          <w:color w:val="auto"/>
          <w:sz w:val="22"/>
          <w:szCs w:val="22"/>
          <w:lang w:val="en-US" w:eastAsia="en-US"/>
        </w:rPr>
      </w:pPr>
      <w:r>
        <w:rPr>
          <w:rFonts w:hint="default" w:ascii="Book Antiqua" w:hAnsi="Book Antiqua" w:cs="Book Antiqua"/>
          <w:b/>
          <w:bCs/>
          <w:color w:val="auto"/>
          <w:sz w:val="22"/>
          <w:szCs w:val="22"/>
          <w:lang w:val="en-US" w:eastAsia="en-US"/>
        </w:rPr>
        <w:t>Classic Freight Ltd. (Jan 2011- Nov 2013)</w:t>
      </w:r>
    </w:p>
    <w:p w14:paraId="161F2DA5">
      <w:pPr>
        <w:pStyle w:val="10"/>
        <w:rPr>
          <w:rFonts w:hint="default" w:ascii="Book Antiqua" w:hAnsi="Book Antiqua" w:cs="Book Antiqua"/>
          <w:b/>
          <w:bCs/>
          <w:color w:val="auto"/>
          <w:sz w:val="18"/>
          <w:szCs w:val="18"/>
          <w:lang w:val="en-US" w:eastAsia="en-US"/>
        </w:rPr>
      </w:pPr>
      <w:r>
        <w:rPr>
          <w:rFonts w:hint="default" w:ascii="Book Antiqua" w:hAnsi="Book Antiqua" w:cs="Book Antiqua"/>
          <w:b/>
          <w:bCs/>
          <w:sz w:val="18"/>
          <w:szCs w:val="18"/>
          <w:lang w:val="en-US"/>
        </w:rPr>
        <w:t>Responsibilities:</w:t>
      </w:r>
    </w:p>
    <w:p w14:paraId="5B2343E7">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Schedule the movement of shipments with carriers (via truck, ocean, and air) to the assigned origin and/or destination points, and follow up to ensure timely arrival by negotiating rates with local carriers.</w:t>
      </w:r>
    </w:p>
    <w:p w14:paraId="0AE25997">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Develop knowledge of the shipping process and government regulations through cross-training with other team members.</w:t>
      </w:r>
    </w:p>
    <w:p w14:paraId="4D26E049">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Develop knowledge of the shipping process and government regulations through cross-training with other team members.</w:t>
      </w:r>
    </w:p>
    <w:p w14:paraId="11DD9B4E">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Coordinate and work closely with appointed field contacts to ensure common objectives are met, support the Logistic Manager/Analyst in achieving corporate goals, and provide recommendations for continuous process improvements.</w:t>
      </w:r>
    </w:p>
    <w:p w14:paraId="3DCB8489">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Assist in the day-to-day operations of the export department.</w:t>
      </w:r>
    </w:p>
    <w:p w14:paraId="77D26A56">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Process documentation for the physical movement of cargo.</w:t>
      </w:r>
    </w:p>
    <w:p w14:paraId="0A904012">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Develop and maintain an excellent working relationship with internal departments and/or vendors.</w:t>
      </w:r>
    </w:p>
    <w:p w14:paraId="0B0FE829">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Learn the billing function.</w:t>
      </w:r>
    </w:p>
    <w:p w14:paraId="29054C6D">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Develop basic negotiation skills.</w:t>
      </w:r>
    </w:p>
    <w:p w14:paraId="019A3908">
      <w:pPr>
        <w:pStyle w:val="10"/>
        <w:numPr>
          <w:ilvl w:val="0"/>
          <w:numId w:val="3"/>
        </w:numPr>
        <w:ind w:left="300" w:leftChars="0"/>
        <w:jc w:val="both"/>
        <w:rPr>
          <w:rFonts w:hint="default" w:ascii="Book Antiqua" w:hAnsi="Book Antiqua" w:cs="Book Antiqua"/>
          <w:sz w:val="18"/>
          <w:szCs w:val="18"/>
          <w:lang w:val="en-US"/>
        </w:rPr>
      </w:pPr>
      <w:r>
        <w:rPr>
          <w:rFonts w:hint="default" w:ascii="Book Antiqua" w:hAnsi="Book Antiqua" w:eastAsia="Times New Roman" w:cs="Book Antiqua"/>
          <w:sz w:val="18"/>
          <w:szCs w:val="18"/>
          <w:lang w:val="en-US"/>
        </w:rPr>
        <w:t>Communicate client issues or changes to the next level.</w:t>
      </w:r>
    </w:p>
    <w:p w14:paraId="3BE94A18">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Plan and oversee the operational logistics of supply-chain work units or departments.</w:t>
      </w:r>
    </w:p>
    <w:p w14:paraId="509BC4D1">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Consult with production supervisors to schedule production runs in a cost-effective and time-efficient manner.</w:t>
      </w:r>
    </w:p>
    <w:p w14:paraId="135746DE">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Communicate regularly with other production coordinators, warehouse, production and construction supervisors, and purchasing and inventory clerks to coordinate activities between warehouses, production floors, construction sites, or other supply chain work units or departments.</w:t>
      </w:r>
    </w:p>
    <w:p w14:paraId="4473F0F4">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Maintain an inventory of materials and parts needed to complete production.</w:t>
      </w:r>
    </w:p>
    <w:p w14:paraId="66523D8F">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Prepare and maintain various reports on the progress of work, materials used, rates of production, and other production information, using manual or computerized systems.</w:t>
      </w:r>
    </w:p>
    <w:p w14:paraId="7F952089">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Transportation logistics coordinators</w:t>
      </w:r>
    </w:p>
    <w:p w14:paraId="421AE9C1">
      <w:pPr>
        <w:pStyle w:val="10"/>
        <w:numPr>
          <w:ilvl w:val="0"/>
          <w:numId w:val="1"/>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Coordinate and monitor the logistics of the movement of parts, supplies, and materials within an establishment and ensure that supplies, materials, and products are shipped and received on schedule.</w:t>
      </w:r>
    </w:p>
    <w:p w14:paraId="5C3BA823">
      <w:pPr>
        <w:pStyle w:val="10"/>
        <w:numPr>
          <w:ilvl w:val="0"/>
          <w:numId w:val="3"/>
        </w:numPr>
        <w:ind w:left="300" w:leftChars="0"/>
        <w:jc w:val="both"/>
        <w:rPr>
          <w:rFonts w:hint="default" w:ascii="Book Antiqua" w:hAnsi="Book Antiqua" w:cs="Book Antiqua"/>
          <w:sz w:val="18"/>
          <w:szCs w:val="18"/>
          <w:lang w:val="en-US"/>
        </w:rPr>
      </w:pPr>
      <w:r>
        <w:rPr>
          <w:rFonts w:hint="default" w:ascii="Book Antiqua" w:hAnsi="Book Antiqua" w:cs="Book Antiqua"/>
          <w:sz w:val="18"/>
          <w:szCs w:val="18"/>
          <w:lang w:val="en-US"/>
        </w:rPr>
        <w:t>Prepare and process all customs documents for International &amp; U.S. shipments.</w:t>
      </w:r>
    </w:p>
    <w:p w14:paraId="62EEFCB8">
      <w:pPr>
        <w:pStyle w:val="10"/>
        <w:numPr>
          <w:ilvl w:val="0"/>
          <w:numId w:val="0"/>
        </w:numPr>
        <w:ind w:left="-60" w:leftChars="0"/>
        <w:jc w:val="both"/>
        <w:rPr>
          <w:rFonts w:hint="default" w:ascii="Book Antiqua" w:hAnsi="Book Antiqua" w:cs="Book Antiqua"/>
          <w:sz w:val="18"/>
          <w:szCs w:val="18"/>
          <w:lang w:val="en-US"/>
        </w:rPr>
      </w:pPr>
    </w:p>
    <w:p w14:paraId="55D08332">
      <w:pPr>
        <w:pStyle w:val="10"/>
        <w:rPr>
          <w:rFonts w:hint="default" w:ascii="Book Antiqua" w:hAnsi="Book Antiqua" w:cs="Book Antiqua"/>
          <w:b/>
          <w:bCs/>
          <w:sz w:val="18"/>
          <w:szCs w:val="18"/>
          <w:lang w:val="en-US" w:eastAsia="en-US"/>
        </w:rPr>
      </w:pPr>
    </w:p>
    <w:p w14:paraId="6D2433DF">
      <w:pPr>
        <w:pStyle w:val="10"/>
        <w:rPr>
          <w:rFonts w:hint="default" w:ascii="Book Antiqua" w:hAnsi="Book Antiqua" w:cs="Book Antiqua"/>
          <w:b/>
          <w:bCs/>
          <w:i w:val="0"/>
          <w:iCs w:val="0"/>
          <w:sz w:val="22"/>
          <w:szCs w:val="22"/>
          <w:lang w:val="en-US" w:eastAsia="en-US"/>
        </w:rPr>
      </w:pPr>
      <w:r>
        <w:rPr>
          <w:rFonts w:hint="default" w:ascii="Book Antiqua" w:hAnsi="Book Antiqua" w:cs="Book Antiqua"/>
          <w:b/>
          <w:bCs/>
          <w:i w:val="0"/>
          <w:iCs w:val="0"/>
          <w:sz w:val="22"/>
          <w:szCs w:val="22"/>
          <w:lang w:val="en-US" w:eastAsia="en-US"/>
        </w:rPr>
        <w:t>Executive (Accounts)</w:t>
      </w:r>
    </w:p>
    <w:p w14:paraId="56F63431">
      <w:pPr>
        <w:pStyle w:val="10"/>
        <w:rPr>
          <w:rFonts w:hint="default" w:ascii="Book Antiqua" w:hAnsi="Book Antiqua" w:cs="Book Antiqua"/>
          <w:b/>
          <w:bCs/>
          <w:sz w:val="18"/>
          <w:szCs w:val="18"/>
          <w:lang w:val="en-US" w:eastAsia="en-US"/>
        </w:rPr>
      </w:pPr>
      <w:r>
        <w:rPr>
          <w:rFonts w:hint="default" w:ascii="Book Antiqua" w:hAnsi="Book Antiqua" w:cs="Book Antiqua"/>
          <w:b/>
          <w:bCs/>
          <w:i w:val="0"/>
          <w:iCs w:val="0"/>
          <w:sz w:val="22"/>
          <w:szCs w:val="22"/>
          <w:lang w:val="en-US" w:eastAsia="en-US"/>
        </w:rPr>
        <w:t xml:space="preserve">Ancient Builders Ltd. (May 2010- Dec 2010) </w:t>
      </w:r>
    </w:p>
    <w:p w14:paraId="00E5427C">
      <w:pPr>
        <w:pStyle w:val="10"/>
        <w:rPr>
          <w:rFonts w:hint="default" w:ascii="Book Antiqua" w:hAnsi="Book Antiqua" w:cs="Book Antiqua"/>
          <w:b/>
          <w:bCs/>
          <w:sz w:val="18"/>
          <w:szCs w:val="18"/>
          <w:lang w:val="en-US" w:eastAsia="en-US"/>
        </w:rPr>
      </w:pPr>
      <w:r>
        <w:rPr>
          <w:rFonts w:hint="default" w:ascii="Book Antiqua" w:hAnsi="Book Antiqua" w:cs="Book Antiqua"/>
          <w:b/>
          <w:bCs/>
          <w:sz w:val="18"/>
          <w:szCs w:val="18"/>
          <w:lang w:val="en-US"/>
        </w:rPr>
        <w:t>Responsibilities:</w:t>
      </w:r>
    </w:p>
    <w:p w14:paraId="1BEFD8B3">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Supervise and monitor all construction work to ensure the progress of construction as per the drawings and other relevant documents.</w:t>
      </w:r>
    </w:p>
    <w:p w14:paraId="69BAB604">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Monitor and maintain the quality of construction work as per design specifications.</w:t>
      </w:r>
    </w:p>
    <w:p w14:paraId="748D3201">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Preparing estimates, check requisition lists, ensure quantity &amp; quality, and maintain stock control.</w:t>
      </w:r>
    </w:p>
    <w:p w14:paraId="4B1B354C">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Prepare an estimate of the materials.</w:t>
      </w:r>
    </w:p>
    <w:p w14:paraId="0E8ED6DF">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 xml:space="preserve">Prepare Measurement Book &amp; other site-related documentation, and check the contractor`s Running bill. </w:t>
      </w:r>
    </w:p>
    <w:p w14:paraId="374E89F3">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Maintain and enforce high-quality construction standards and quality control.</w:t>
      </w:r>
    </w:p>
    <w:p w14:paraId="0BC6B416">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Meeting with clients to discuss the scope and scale of the project.</w:t>
      </w:r>
    </w:p>
    <w:p w14:paraId="009ECE5D">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Traveling to job sites to gather information on materials, labor, and other factors.</w:t>
      </w:r>
    </w:p>
    <w:p w14:paraId="6AEBB24B">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Collaborating with engineers, contractors, and architects.</w:t>
      </w:r>
    </w:p>
    <w:p w14:paraId="0FCC505D">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Consulting with industry experts to discuss cost estimates.</w:t>
      </w:r>
    </w:p>
    <w:p w14:paraId="1E0782D1">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Identifying and quantifying all cost factors involved in the project.</w:t>
      </w:r>
    </w:p>
    <w:p w14:paraId="2D43DC7E">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Using computer software to calculate cost estimates.</w:t>
      </w:r>
    </w:p>
    <w:p w14:paraId="5CECD15C">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Preparing and presenting cost reports for clients.</w:t>
      </w:r>
    </w:p>
    <w:p w14:paraId="070739B1">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Reviewing expenditure statements during all phases of the project.</w:t>
      </w:r>
    </w:p>
    <w:p w14:paraId="6FBA83AC">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Record financial transactions and create, manage, and reconcile different accounts using both manual and computerized bookkeeping systems.</w:t>
      </w:r>
    </w:p>
    <w:p w14:paraId="09C9E146">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Register journal entries and reconcile accounts, compile trial balances of financial records, manage general ledgers, and generate financial statements.</w:t>
      </w:r>
    </w:p>
    <w:p w14:paraId="7D7ADEBB">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Compute and generate checks for payrolls as well as utility, tax, and other outlays.</w:t>
      </w:r>
    </w:p>
    <w:p w14:paraId="79A8E089">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Fill out and electronically submit tax remittance forms, workers' compensation forms, pension contribution forms, and other official government paperwork.</w:t>
      </w:r>
    </w:p>
    <w:p w14:paraId="157E1408">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Prepare tax returns and provide additional personal bookkeeping services.</w:t>
      </w:r>
    </w:p>
    <w:p w14:paraId="75C2C7B5">
      <w:pPr>
        <w:pStyle w:val="10"/>
        <w:numPr>
          <w:ilvl w:val="0"/>
          <w:numId w:val="3"/>
        </w:numPr>
        <w:ind w:left="300" w:leftChars="0"/>
        <w:jc w:val="both"/>
        <w:rPr>
          <w:rFonts w:hint="default" w:ascii="Book Antiqua" w:hAnsi="Book Antiqua" w:eastAsia="Times New Roman" w:cs="Book Antiqua"/>
          <w:sz w:val="18"/>
          <w:szCs w:val="18"/>
          <w:lang w:val="en-US"/>
        </w:rPr>
      </w:pPr>
      <w:r>
        <w:rPr>
          <w:rFonts w:hint="default" w:ascii="Book Antiqua" w:hAnsi="Book Antiqua" w:eastAsia="Times New Roman" w:cs="Book Antiqua"/>
          <w:sz w:val="18"/>
          <w:szCs w:val="18"/>
          <w:lang w:val="en-US"/>
        </w:rPr>
        <w:t>Generate additional statistical, financial, and accounting compilations.</w:t>
      </w:r>
    </w:p>
    <w:p w14:paraId="6D13FDE7">
      <w:pPr>
        <w:pStyle w:val="10"/>
        <w:rPr>
          <w:rFonts w:hint="default" w:ascii="Book Antiqua" w:hAnsi="Book Antiqua" w:cs="Book Antiqua"/>
          <w:b/>
          <w:bCs/>
          <w:sz w:val="18"/>
          <w:szCs w:val="18"/>
          <w:lang w:val="en-US" w:eastAsia="en-US"/>
        </w:rPr>
      </w:pPr>
    </w:p>
    <w:p w14:paraId="247BFC1F">
      <w:pPr>
        <w:pStyle w:val="10"/>
        <w:rPr>
          <w:rFonts w:hint="default" w:ascii="Book Antiqua" w:hAnsi="Book Antiqua" w:cs="Book Antiqua"/>
          <w:b/>
          <w:bCs/>
          <w:i/>
          <w:iCs/>
          <w:sz w:val="22"/>
          <w:szCs w:val="22"/>
          <w:lang w:val="en-US" w:eastAsia="en-US"/>
        </w:rPr>
      </w:pPr>
    </w:p>
    <w:p w14:paraId="1F0DCD47">
      <w:pPr>
        <w:pStyle w:val="10"/>
        <w:rPr>
          <w:rFonts w:hint="default" w:ascii="Book Antiqua" w:hAnsi="Book Antiqua" w:cs="Book Antiqua"/>
          <w:b/>
          <w:bCs/>
          <w:i w:val="0"/>
          <w:iCs w:val="0"/>
          <w:sz w:val="22"/>
          <w:szCs w:val="22"/>
          <w:lang w:val="en-US" w:eastAsia="en-US"/>
        </w:rPr>
      </w:pPr>
      <w:r>
        <w:rPr>
          <w:rFonts w:hint="default" w:ascii="Book Antiqua" w:hAnsi="Book Antiqua" w:cs="Book Antiqua"/>
          <w:b/>
          <w:bCs/>
          <w:i w:val="0"/>
          <w:iCs w:val="0"/>
          <w:sz w:val="22"/>
          <w:szCs w:val="22"/>
          <w:lang w:val="en-US" w:eastAsia="en-US"/>
        </w:rPr>
        <w:t xml:space="preserve">Intern </w:t>
      </w:r>
    </w:p>
    <w:p w14:paraId="70487DDE">
      <w:pPr>
        <w:pStyle w:val="10"/>
        <w:rPr>
          <w:rFonts w:hint="default" w:ascii="Book Antiqua" w:hAnsi="Book Antiqua" w:cs="Book Antiqua"/>
          <w:b/>
          <w:bCs/>
          <w:sz w:val="18"/>
          <w:szCs w:val="18"/>
          <w:lang w:val="en-US" w:eastAsia="en-US"/>
        </w:rPr>
      </w:pPr>
      <w:r>
        <w:rPr>
          <w:rFonts w:hint="default" w:ascii="Book Antiqua" w:hAnsi="Book Antiqua" w:cs="Book Antiqua"/>
          <w:b/>
          <w:bCs/>
          <w:sz w:val="22"/>
          <w:szCs w:val="22"/>
          <w:lang w:val="en-US" w:eastAsia="en-US"/>
        </w:rPr>
        <w:t>Hong Kong Shanghai Banking Corporation Ltd. (Apr 2009-Jun 2009)</w:t>
      </w:r>
    </w:p>
    <w:p w14:paraId="69ABB87C">
      <w:pPr>
        <w:pStyle w:val="10"/>
        <w:rPr>
          <w:rFonts w:hint="default" w:ascii="Book Antiqua" w:hAnsi="Book Antiqua" w:cs="Book Antiqua"/>
          <w:b/>
          <w:bCs/>
          <w:sz w:val="18"/>
          <w:szCs w:val="18"/>
          <w:lang w:val="en-US" w:eastAsia="en-US"/>
        </w:rPr>
      </w:pPr>
      <w:r>
        <w:rPr>
          <w:rFonts w:hint="default" w:ascii="Book Antiqua" w:hAnsi="Book Antiqua" w:cs="Book Antiqua"/>
          <w:b/>
          <w:bCs/>
          <w:sz w:val="18"/>
          <w:szCs w:val="18"/>
          <w:lang w:val="en-US"/>
        </w:rPr>
        <w:t>Responsibilities:</w:t>
      </w:r>
    </w:p>
    <w:p w14:paraId="0738084D">
      <w:pPr>
        <w:pStyle w:val="10"/>
        <w:numPr>
          <w:ilvl w:val="0"/>
          <w:numId w:val="1"/>
        </w:numPr>
        <w:ind w:left="300" w:leftChars="0"/>
        <w:jc w:val="both"/>
        <w:rPr>
          <w:rFonts w:hint="default" w:ascii="Book Antiqua" w:hAnsi="Book Antiqua" w:cs="Book Antiqua"/>
          <w:sz w:val="18"/>
          <w:szCs w:val="18"/>
        </w:rPr>
      </w:pPr>
      <w:r>
        <w:rPr>
          <w:rFonts w:hint="default" w:ascii="Book Antiqua" w:hAnsi="Book Antiqua" w:cs="Book Antiqua"/>
          <w:sz w:val="18"/>
          <w:szCs w:val="18"/>
          <w:lang w:val="en-US"/>
        </w:rPr>
        <w:t>Advised</w:t>
      </w:r>
      <w:r>
        <w:rPr>
          <w:rFonts w:hint="default" w:ascii="Book Antiqua" w:hAnsi="Book Antiqua" w:cs="Book Antiqua"/>
          <w:sz w:val="18"/>
          <w:szCs w:val="18"/>
        </w:rPr>
        <w:t xml:space="preserve"> customers on bank services for their needs (e.g. loans and credit cards)</w:t>
      </w:r>
      <w:r>
        <w:rPr>
          <w:rFonts w:hint="default" w:ascii="Book Antiqua" w:hAnsi="Book Antiqua" w:cs="Book Antiqua"/>
          <w:sz w:val="18"/>
          <w:szCs w:val="18"/>
          <w:lang w:val="en-US"/>
        </w:rPr>
        <w:t>;</w:t>
      </w:r>
    </w:p>
    <w:p w14:paraId="4AC23FCE">
      <w:pPr>
        <w:pStyle w:val="10"/>
        <w:numPr>
          <w:ilvl w:val="0"/>
          <w:numId w:val="1"/>
        </w:numPr>
        <w:ind w:left="300" w:leftChars="0"/>
        <w:jc w:val="both"/>
        <w:rPr>
          <w:rFonts w:hint="default" w:ascii="Book Antiqua" w:hAnsi="Book Antiqua" w:cs="Book Antiqua"/>
          <w:sz w:val="18"/>
          <w:szCs w:val="18"/>
        </w:rPr>
      </w:pPr>
      <w:r>
        <w:rPr>
          <w:rFonts w:hint="default" w:ascii="Book Antiqua" w:hAnsi="Book Antiqua" w:cs="Book Antiqua"/>
          <w:sz w:val="18"/>
          <w:szCs w:val="18"/>
          <w:lang w:val="en-US"/>
        </w:rPr>
        <w:t>Managed</w:t>
      </w:r>
      <w:r>
        <w:rPr>
          <w:rFonts w:hint="default" w:ascii="Book Antiqua" w:hAnsi="Book Antiqua" w:cs="Book Antiqua"/>
          <w:sz w:val="18"/>
          <w:szCs w:val="18"/>
        </w:rPr>
        <w:t xml:space="preserve"> customer bank accounts; </w:t>
      </w:r>
      <w:r>
        <w:rPr>
          <w:rFonts w:hint="default" w:ascii="Book Antiqua" w:hAnsi="Book Antiqua" w:cs="Book Antiqua"/>
          <w:sz w:val="18"/>
          <w:szCs w:val="18"/>
          <w:lang w:val="en-US"/>
        </w:rPr>
        <w:t>opened</w:t>
      </w:r>
      <w:r>
        <w:rPr>
          <w:rFonts w:hint="default" w:ascii="Book Antiqua" w:hAnsi="Book Antiqua" w:cs="Book Antiqua"/>
          <w:sz w:val="18"/>
          <w:szCs w:val="18"/>
        </w:rPr>
        <w:t xml:space="preserve">, </w:t>
      </w:r>
      <w:r>
        <w:rPr>
          <w:rFonts w:hint="default" w:ascii="Book Antiqua" w:hAnsi="Book Antiqua" w:cs="Book Antiqua"/>
          <w:sz w:val="18"/>
          <w:szCs w:val="18"/>
          <w:lang w:val="en-US"/>
        </w:rPr>
        <w:t>closed</w:t>
      </w:r>
      <w:r>
        <w:rPr>
          <w:rFonts w:hint="default" w:ascii="Book Antiqua" w:hAnsi="Book Antiqua" w:cs="Book Antiqua"/>
          <w:sz w:val="18"/>
          <w:szCs w:val="18"/>
        </w:rPr>
        <w:t xml:space="preserve"> and </w:t>
      </w:r>
      <w:r>
        <w:rPr>
          <w:rFonts w:hint="default" w:ascii="Book Antiqua" w:hAnsi="Book Antiqua" w:cs="Book Antiqua"/>
          <w:sz w:val="18"/>
          <w:szCs w:val="18"/>
          <w:lang w:val="en-US"/>
        </w:rPr>
        <w:t>oversaw</w:t>
      </w:r>
      <w:r>
        <w:rPr>
          <w:rFonts w:hint="default" w:ascii="Book Antiqua" w:hAnsi="Book Antiqua" w:cs="Book Antiqua"/>
          <w:sz w:val="18"/>
          <w:szCs w:val="18"/>
        </w:rPr>
        <w:t xml:space="preserve"> transactions</w:t>
      </w:r>
      <w:r>
        <w:rPr>
          <w:rFonts w:hint="default" w:ascii="Book Antiqua" w:hAnsi="Book Antiqua" w:cs="Book Antiqua"/>
          <w:sz w:val="18"/>
          <w:szCs w:val="18"/>
          <w:lang w:val="en-US"/>
        </w:rPr>
        <w:t>;</w:t>
      </w:r>
    </w:p>
    <w:p w14:paraId="6A8F857A">
      <w:pPr>
        <w:pStyle w:val="10"/>
        <w:numPr>
          <w:ilvl w:val="0"/>
          <w:numId w:val="1"/>
        </w:numPr>
        <w:ind w:left="300" w:leftChars="0"/>
        <w:jc w:val="both"/>
        <w:rPr>
          <w:rFonts w:hint="default" w:ascii="Book Antiqua" w:hAnsi="Book Antiqua" w:cs="Book Antiqua"/>
          <w:sz w:val="18"/>
          <w:szCs w:val="18"/>
        </w:rPr>
      </w:pPr>
      <w:r>
        <w:rPr>
          <w:rFonts w:hint="default" w:ascii="Book Antiqua" w:hAnsi="Book Antiqua" w:cs="Book Antiqua"/>
          <w:sz w:val="18"/>
          <w:szCs w:val="18"/>
          <w:lang w:val="en-US"/>
        </w:rPr>
        <w:t>Resolved</w:t>
      </w:r>
      <w:r>
        <w:rPr>
          <w:rFonts w:hint="default" w:ascii="Book Antiqua" w:hAnsi="Book Antiqua" w:cs="Book Antiqua"/>
          <w:sz w:val="18"/>
          <w:szCs w:val="18"/>
        </w:rPr>
        <w:t xml:space="preserve"> issues with banking services and accounts</w:t>
      </w:r>
      <w:r>
        <w:rPr>
          <w:rFonts w:hint="default" w:ascii="Book Antiqua" w:hAnsi="Book Antiqua" w:cs="Book Antiqua"/>
          <w:sz w:val="18"/>
          <w:szCs w:val="18"/>
          <w:lang w:val="en-US"/>
        </w:rPr>
        <w:t>;</w:t>
      </w:r>
    </w:p>
    <w:p w14:paraId="23E7FB74">
      <w:pPr>
        <w:pStyle w:val="10"/>
        <w:numPr>
          <w:ilvl w:val="0"/>
          <w:numId w:val="0"/>
        </w:numPr>
        <w:ind w:left="-60" w:leftChars="0"/>
        <w:jc w:val="both"/>
        <w:rPr>
          <w:rFonts w:hint="default" w:ascii="Book Antiqua" w:hAnsi="Book Antiqua" w:cs="Book Antiqua"/>
          <w:sz w:val="18"/>
          <w:szCs w:val="18"/>
        </w:rPr>
      </w:pPr>
    </w:p>
    <w:p w14:paraId="603E4A55">
      <w:pPr>
        <w:pStyle w:val="10"/>
        <w:numPr>
          <w:ilvl w:val="0"/>
          <w:numId w:val="1"/>
        </w:numPr>
        <w:ind w:left="300" w:leftChars="0"/>
        <w:jc w:val="both"/>
        <w:rPr>
          <w:rFonts w:hint="default" w:ascii="Book Antiqua" w:hAnsi="Book Antiqua" w:cs="Book Antiqua"/>
          <w:sz w:val="18"/>
          <w:szCs w:val="18"/>
        </w:rPr>
      </w:pPr>
      <w:r>
        <w:rPr>
          <w:rFonts w:hint="default" w:ascii="Book Antiqua" w:hAnsi="Book Antiqua" w:cs="Book Antiqua"/>
          <w:sz w:val="18"/>
          <w:szCs w:val="18"/>
          <w:lang w:val="en-US"/>
        </w:rPr>
        <w:t>Referred</w:t>
      </w:r>
      <w:r>
        <w:rPr>
          <w:rFonts w:hint="default" w:ascii="Book Antiqua" w:hAnsi="Book Antiqua" w:cs="Book Antiqua"/>
          <w:sz w:val="18"/>
          <w:szCs w:val="18"/>
        </w:rPr>
        <w:t xml:space="preserve"> clients to </w:t>
      </w:r>
      <w:r>
        <w:rPr>
          <w:rFonts w:hint="default" w:ascii="Book Antiqua" w:hAnsi="Book Antiqua" w:cs="Book Antiqua"/>
          <w:sz w:val="18"/>
          <w:szCs w:val="18"/>
          <w:lang w:val="en-US"/>
        </w:rPr>
        <w:t>in-house</w:t>
      </w:r>
      <w:r>
        <w:rPr>
          <w:rFonts w:hint="default" w:ascii="Book Antiqua" w:hAnsi="Book Antiqua" w:cs="Book Antiqua"/>
          <w:sz w:val="18"/>
          <w:szCs w:val="18"/>
        </w:rPr>
        <w:t xml:space="preserve"> financial experts, as needed</w:t>
      </w:r>
      <w:r>
        <w:rPr>
          <w:rFonts w:hint="default" w:ascii="Book Antiqua" w:hAnsi="Book Antiqua" w:cs="Book Antiqua"/>
          <w:sz w:val="18"/>
          <w:szCs w:val="18"/>
          <w:lang w:val="en-US"/>
        </w:rPr>
        <w:t>;</w:t>
      </w:r>
    </w:p>
    <w:p w14:paraId="0D040973">
      <w:pPr>
        <w:pStyle w:val="10"/>
        <w:numPr>
          <w:ilvl w:val="0"/>
          <w:numId w:val="1"/>
        </w:numPr>
        <w:ind w:left="300" w:leftChars="0"/>
        <w:jc w:val="both"/>
        <w:rPr>
          <w:rFonts w:hint="default" w:ascii="Book Antiqua" w:hAnsi="Book Antiqua" w:cs="Book Antiqua"/>
          <w:sz w:val="18"/>
          <w:szCs w:val="18"/>
        </w:rPr>
      </w:pPr>
      <w:r>
        <w:rPr>
          <w:rFonts w:hint="default" w:ascii="Book Antiqua" w:hAnsi="Book Antiqua" w:cs="Book Antiqua"/>
          <w:sz w:val="18"/>
          <w:szCs w:val="18"/>
          <w:lang w:val="en-US"/>
        </w:rPr>
        <w:t>Reached</w:t>
      </w:r>
      <w:r>
        <w:rPr>
          <w:rFonts w:hint="default" w:ascii="Book Antiqua" w:hAnsi="Book Antiqua" w:cs="Book Antiqua"/>
          <w:sz w:val="18"/>
          <w:szCs w:val="18"/>
        </w:rPr>
        <w:t xml:space="preserve"> out to potential customers to generate new business</w:t>
      </w:r>
      <w:r>
        <w:rPr>
          <w:rFonts w:hint="default" w:ascii="Book Antiqua" w:hAnsi="Book Antiqua" w:cs="Book Antiqua"/>
          <w:sz w:val="18"/>
          <w:szCs w:val="18"/>
          <w:lang w:val="en-US"/>
        </w:rPr>
        <w:t>;</w:t>
      </w:r>
    </w:p>
    <w:p w14:paraId="3C0A0B5F">
      <w:pPr>
        <w:pStyle w:val="10"/>
        <w:numPr>
          <w:ilvl w:val="0"/>
          <w:numId w:val="1"/>
        </w:numPr>
        <w:ind w:left="300" w:leftChars="0"/>
        <w:jc w:val="both"/>
        <w:rPr>
          <w:rFonts w:hint="default" w:ascii="Book Antiqua" w:hAnsi="Book Antiqua" w:cs="Book Antiqua"/>
          <w:sz w:val="18"/>
          <w:szCs w:val="18"/>
        </w:rPr>
      </w:pPr>
      <w:r>
        <w:rPr>
          <w:rFonts w:hint="default" w:ascii="Book Antiqua" w:hAnsi="Book Antiqua" w:cs="Book Antiqua"/>
          <w:sz w:val="18"/>
          <w:szCs w:val="18"/>
          <w:lang w:val="en-US"/>
        </w:rPr>
        <w:t>Presented</w:t>
      </w:r>
      <w:r>
        <w:rPr>
          <w:rFonts w:hint="default" w:ascii="Book Antiqua" w:hAnsi="Book Antiqua" w:cs="Book Antiqua"/>
          <w:sz w:val="18"/>
          <w:szCs w:val="18"/>
        </w:rPr>
        <w:t xml:space="preserve"> financial products and services to existing and prospective customers</w:t>
      </w:r>
      <w:r>
        <w:rPr>
          <w:rFonts w:hint="default" w:ascii="Book Antiqua" w:hAnsi="Book Antiqua" w:cs="Book Antiqua"/>
          <w:sz w:val="18"/>
          <w:szCs w:val="18"/>
          <w:lang w:val="en-US"/>
        </w:rPr>
        <w:t>;</w:t>
      </w:r>
    </w:p>
    <w:p w14:paraId="4457A280">
      <w:pPr>
        <w:pStyle w:val="10"/>
        <w:numPr>
          <w:ilvl w:val="0"/>
          <w:numId w:val="1"/>
        </w:numPr>
        <w:ind w:left="300" w:leftChars="0"/>
        <w:jc w:val="both"/>
        <w:rPr>
          <w:rFonts w:hint="default" w:ascii="Book Antiqua" w:hAnsi="Book Antiqua" w:cs="Book Antiqua"/>
          <w:sz w:val="18"/>
          <w:szCs w:val="18"/>
        </w:rPr>
      </w:pPr>
      <w:r>
        <w:rPr>
          <w:rFonts w:hint="default" w:ascii="Book Antiqua" w:hAnsi="Book Antiqua" w:cs="Book Antiqua"/>
          <w:sz w:val="18"/>
          <w:szCs w:val="18"/>
          <w:lang w:val="en-US"/>
        </w:rPr>
        <w:t>Performed</w:t>
      </w:r>
      <w:r>
        <w:rPr>
          <w:rFonts w:hint="default" w:ascii="Book Antiqua" w:hAnsi="Book Antiqua" w:cs="Book Antiqua"/>
          <w:sz w:val="18"/>
          <w:szCs w:val="18"/>
        </w:rPr>
        <w:t xml:space="preserve"> administrative duties (e.g. entering data into banking software)</w:t>
      </w:r>
      <w:r>
        <w:rPr>
          <w:rFonts w:hint="default" w:ascii="Book Antiqua" w:hAnsi="Book Antiqua" w:cs="Book Antiqua"/>
          <w:sz w:val="18"/>
          <w:szCs w:val="18"/>
          <w:lang w:val="en-US"/>
        </w:rPr>
        <w:t>;</w:t>
      </w:r>
    </w:p>
    <w:p w14:paraId="62E6CA3C">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44E55A2A">
      <w:pPr>
        <w:rPr>
          <w:rFonts w:hint="default" w:ascii="Book Antiqua" w:hAnsi="Book Antiqua" w:cs="Book Antiqua"/>
          <w:b/>
          <w:i/>
          <w:iCs/>
          <w:sz w:val="24"/>
          <w:szCs w:val="24"/>
          <w:lang w:val="en-US"/>
        </w:rPr>
      </w:pPr>
      <w:r>
        <w:rPr>
          <w:rFonts w:hint="default" w:ascii="Book Antiqua" w:hAnsi="Book Antiqua" w:cs="Book Antiqua"/>
          <w:b/>
          <w:i/>
          <w:iCs/>
          <w:sz w:val="24"/>
          <w:szCs w:val="24"/>
          <w:lang w:val="en-US" w:eastAsia="en-US"/>
        </w:rPr>
        <w:t>INTERESTS</w:t>
      </w:r>
    </w:p>
    <w:p w14:paraId="419C7270">
      <w:pPr>
        <w:pStyle w:val="10"/>
        <w:numPr>
          <w:ilvl w:val="0"/>
          <w:numId w:val="0"/>
        </w:numPr>
        <w:tabs>
          <w:tab w:val="left" w:pos="-420"/>
        </w:tabs>
        <w:spacing w:after="0" w:line="240" w:lineRule="auto"/>
        <w:jc w:val="both"/>
        <w:rPr>
          <w:rFonts w:hint="default" w:ascii="Book Antiqua" w:hAnsi="Book Antiqua"/>
          <w:sz w:val="18"/>
          <w:szCs w:val="18"/>
          <w:lang w:val="en-US"/>
        </w:rPr>
      </w:pPr>
      <w:r>
        <w:rPr>
          <w:rFonts w:hint="default" w:ascii="Book Antiqua" w:hAnsi="Book Antiqua"/>
          <w:sz w:val="18"/>
          <w:szCs w:val="18"/>
          <w:lang w:val="en-US"/>
        </w:rPr>
        <w:t>Reading, traveling, trekking, and fishing.</w:t>
      </w:r>
    </w:p>
    <w:p w14:paraId="06E8BD42">
      <w:pPr>
        <w:pStyle w:val="10"/>
        <w:numPr>
          <w:ilvl w:val="0"/>
          <w:numId w:val="0"/>
        </w:numPr>
        <w:tabs>
          <w:tab w:val="left" w:pos="-420"/>
        </w:tabs>
        <w:spacing w:after="0" w:line="240" w:lineRule="auto"/>
        <w:jc w:val="both"/>
        <w:rPr>
          <w:rFonts w:hint="default" w:ascii="Book Antiqua" w:hAnsi="Book Antiqua"/>
          <w:sz w:val="18"/>
          <w:szCs w:val="18"/>
          <w:lang w:val="en-US"/>
        </w:rPr>
      </w:pPr>
    </w:p>
    <w:p w14:paraId="454631E1">
      <w:pPr>
        <w:rPr>
          <w:rFonts w:hint="default" w:ascii="Book Antiqua" w:hAnsi="Book Antiqua" w:cs="Book Antiqua"/>
          <w:b/>
          <w:i/>
          <w:iCs/>
          <w:sz w:val="24"/>
          <w:szCs w:val="24"/>
          <w:lang w:val="en-US" w:eastAsia="en-US"/>
        </w:rPr>
      </w:pPr>
      <w:r>
        <w:rPr>
          <w:rFonts w:hint="default" w:ascii="Book Antiqua" w:hAnsi="Book Antiqua" w:cs="Book Antiqua"/>
          <w:b/>
          <w:i/>
          <w:iCs/>
          <w:sz w:val="24"/>
          <w:szCs w:val="24"/>
          <w:lang w:val="en-US" w:eastAsia="en-US"/>
        </w:rPr>
        <w:t>REFERENCES</w:t>
      </w:r>
    </w:p>
    <w:p w14:paraId="726B2D63">
      <w:pPr>
        <w:pStyle w:val="10"/>
        <w:numPr>
          <w:ilvl w:val="0"/>
          <w:numId w:val="0"/>
        </w:numPr>
        <w:tabs>
          <w:tab w:val="left" w:pos="-420"/>
        </w:tabs>
        <w:spacing w:after="0" w:line="240" w:lineRule="auto"/>
        <w:jc w:val="both"/>
        <w:rPr>
          <w:rFonts w:hint="default" w:ascii="Book Antiqua" w:hAnsi="Book Antiqua" w:cs="Book Antiqua"/>
          <w:sz w:val="18"/>
          <w:szCs w:val="18"/>
          <w:lang w:val="en-US"/>
        </w:rPr>
      </w:pPr>
      <w:r>
        <w:rPr>
          <w:rFonts w:hint="default" w:ascii="Book Antiqua" w:hAnsi="Book Antiqua"/>
          <w:sz w:val="18"/>
          <w:szCs w:val="18"/>
          <w:lang w:val="en-US"/>
        </w:rPr>
        <w:t>Available upon request.</w:t>
      </w:r>
    </w:p>
    <w:p w14:paraId="6CD5E3F7">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2F2A2F4C">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2E8BFA74">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327818D7">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26583D39">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5566C659">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6F0CBA86">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7C0A0DC3">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4D3032B8">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56D69BE5">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191A7ADA">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686EE276">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4649611C">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309ADC78">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64D782AF">
      <w:pPr>
        <w:pStyle w:val="10"/>
        <w:numPr>
          <w:ilvl w:val="0"/>
          <w:numId w:val="0"/>
        </w:numPr>
        <w:tabs>
          <w:tab w:val="left" w:pos="-420"/>
        </w:tabs>
        <w:spacing w:after="0" w:line="240" w:lineRule="auto"/>
        <w:jc w:val="both"/>
        <w:rPr>
          <w:rFonts w:hint="default" w:ascii="Book Antiqua" w:hAnsi="Book Antiqua" w:cs="Book Antiqua"/>
          <w:sz w:val="18"/>
          <w:szCs w:val="18"/>
          <w:lang w:val="en-US"/>
        </w:rPr>
      </w:pPr>
      <w:r>
        <w:rPr>
          <w:rFonts w:hint="default" w:ascii="Book Antiqua" w:hAnsi="Book Antiqua" w:cs="Book Antiqua"/>
          <w:sz w:val="18"/>
          <w:szCs w:val="18"/>
          <w:lang w:val="en-US"/>
        </w:rPr>
        <w:t xml:space="preserve">           </w:t>
      </w:r>
    </w:p>
    <w:p w14:paraId="602D1AAF">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583B1B6D">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23A4525D">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1F4DD641">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7FD568F3">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79D5FE9F">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36017950">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0468B8B2">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75A090E7">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27830B11">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3963DB14">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299E67E5">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35F82BA9">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72714A11">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48B9DC36">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6BF55884">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655F471E">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47E5F015">
      <w:pPr>
        <w:pStyle w:val="10"/>
        <w:numPr>
          <w:ilvl w:val="0"/>
          <w:numId w:val="0"/>
        </w:numPr>
        <w:tabs>
          <w:tab w:val="left" w:pos="-420"/>
        </w:tabs>
        <w:spacing w:after="0" w:line="240" w:lineRule="auto"/>
        <w:jc w:val="both"/>
        <w:rPr>
          <w:rFonts w:hint="default" w:ascii="Book Antiqua" w:hAnsi="Book Antiqua" w:cs="Book Antiqua"/>
          <w:sz w:val="18"/>
          <w:szCs w:val="18"/>
          <w:lang w:val="en-US"/>
        </w:rPr>
      </w:pPr>
    </w:p>
    <w:p w14:paraId="342E98E9">
      <w:pPr>
        <w:pStyle w:val="10"/>
        <w:numPr>
          <w:ilvl w:val="0"/>
          <w:numId w:val="0"/>
        </w:numPr>
        <w:tabs>
          <w:tab w:val="left" w:pos="-420"/>
        </w:tabs>
        <w:spacing w:after="0" w:line="240" w:lineRule="auto"/>
        <w:jc w:val="both"/>
        <w:rPr>
          <w:rFonts w:hint="default" w:ascii="Book Antiqua" w:hAnsi="Book Antiqua" w:cs="Book Antiqua"/>
          <w:sz w:val="18"/>
          <w:szCs w:val="18"/>
          <w:lang w:val="en-US"/>
        </w:rPr>
        <w:sectPr>
          <w:headerReference r:id="rId7" w:type="first"/>
          <w:headerReference r:id="rId5" w:type="default"/>
          <w:headerReference r:id="rId6" w:type="even"/>
          <w:footerReference r:id="rId8" w:type="even"/>
          <w:type w:val="continuous"/>
          <w:pgSz w:w="11906" w:h="16838"/>
          <w:pgMar w:top="1440" w:right="1440" w:bottom="1440" w:left="1440" w:header="720" w:footer="720" w:gutter="0"/>
          <w:cols w:equalWidth="0" w:num="2">
            <w:col w:w="4300" w:space="425"/>
            <w:col w:w="4300"/>
          </w:cols>
          <w:titlePg/>
          <w:docGrid w:linePitch="360" w:charSpace="0"/>
        </w:sectPr>
      </w:pPr>
    </w:p>
    <w:p w14:paraId="11B7EC46">
      <w:pPr>
        <w:jc w:val="left"/>
        <w:rPr>
          <w:rFonts w:hint="default" w:ascii="Book Antiqua" w:hAnsi="Book Antiqua" w:cs="Book Antiqua"/>
          <w:sz w:val="18"/>
          <w:szCs w:val="18"/>
          <w:lang w:val="en-US"/>
        </w:rPr>
      </w:pPr>
    </w:p>
    <w:sectPr>
      <w:type w:val="continuous"/>
      <w:pgSz w:w="11906" w:h="16838"/>
      <w:pgMar w:top="1440" w:right="1800" w:bottom="1440" w:left="1800" w:header="720" w:footer="720" w:gutter="0"/>
      <w:cols w:equalWidth="0" w:num="2">
        <w:col w:w="3940" w:space="425"/>
        <w:col w:w="3940"/>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Roboto-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92D61">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AABA">
    <w:pPr>
      <w:pStyle w:val="10"/>
      <w:pBdr>
        <w:bottom w:val="none" w:color="auto" w:sz="0" w:space="0"/>
      </w:pBdr>
      <w:bidi w:val="0"/>
      <w:jc w:val="center"/>
      <w:rPr>
        <w:rFonts w:hint="default"/>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5366E">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CF5ED">
    <w:pPr>
      <w:pStyle w:val="10"/>
      <w:pBdr>
        <w:bottom w:val="none" w:color="auto" w:sz="0" w:space="0"/>
      </w:pBdr>
      <w:bidi w:val="0"/>
      <w:jc w:val="center"/>
      <w:rPr>
        <w:rFonts w:hint="default" w:ascii="Book Antiqua" w:hAnsi="Book Antiqua" w:cs="Book Antiqua"/>
        <w:b w:val="0"/>
        <w:bCs w:val="0"/>
        <w:sz w:val="16"/>
        <w:szCs w:val="16"/>
        <w:lang w:val="en-US"/>
      </w:rPr>
    </w:pPr>
    <w:r>
      <w:rPr>
        <w:rFonts w:hint="default" w:ascii="Book Antiqua" w:hAnsi="Book Antiqua" w:cs="Book Antiqua"/>
        <w:b/>
        <w:bCs/>
        <w:sz w:val="28"/>
        <w:szCs w:val="28"/>
        <w:lang w:val="en-US"/>
      </w:rPr>
      <w:t xml:space="preserve">Emdadul Huq </w:t>
    </w:r>
    <w:r>
      <w:rPr>
        <w:rFonts w:hint="default" w:ascii="Book Antiqua" w:hAnsi="Book Antiqua" w:cs="Book Antiqua"/>
        <w:b/>
        <w:bCs/>
        <w:i/>
        <w:iCs/>
        <w:sz w:val="11"/>
        <w:szCs w:val="11"/>
        <w:lang w:val="en-US"/>
      </w:rPr>
      <w:t>ACCA(part qualified), MBA, BBA</w:t>
    </w:r>
  </w:p>
  <w:p w14:paraId="72A024D1">
    <w:pPr>
      <w:pStyle w:val="10"/>
      <w:pBdr>
        <w:bottom w:val="none" w:color="auto" w:sz="0" w:space="0"/>
      </w:pBdr>
      <w:bidi w:val="0"/>
      <w:jc w:val="center"/>
      <w:rPr>
        <w:rFonts w:hint="default" w:ascii="Book Antiqua" w:hAnsi="Book Antiqua" w:cs="Book Antiqua"/>
        <w:b w:val="0"/>
        <w:bCs w:val="0"/>
        <w:sz w:val="16"/>
        <w:szCs w:val="16"/>
        <w:lang w:val="en-US"/>
      </w:rPr>
    </w:pPr>
    <w:r>
      <w:rPr>
        <w:rFonts w:hint="default" w:ascii="Book Antiqua" w:hAnsi="Book Antiqua" w:cs="Book Antiqua"/>
        <w:sz w:val="24"/>
        <w:szCs w:val="24"/>
        <w:u w:val="none"/>
      </w:rPr>
      <w:t>Address</w:t>
    </w:r>
    <w:r>
      <w:rPr>
        <w:rFonts w:hint="default" w:ascii="Book Antiqua" w:hAnsi="Book Antiqua" w:cs="Book Antiqua"/>
        <w:sz w:val="24"/>
        <w:szCs w:val="24"/>
        <w:u w:val="none"/>
        <w:lang w:val="en-US"/>
      </w:rPr>
      <w:t>:</w:t>
    </w:r>
    <w:r>
      <w:rPr>
        <w:rFonts w:hint="default" w:ascii="Book Antiqua" w:hAnsi="Book Antiqua" w:cs="Book Antiqua"/>
        <w:sz w:val="24"/>
        <w:szCs w:val="24"/>
        <w:u w:val="none"/>
      </w:rPr>
      <w:t xml:space="preserve"> 8988 Rue Jeanne-Mance, Montréal, QC H2N 1X5</w:t>
    </w:r>
    <w:r>
      <w:rPr>
        <w:rFonts w:hint="default" w:ascii="Book Antiqua" w:hAnsi="Book Antiqua" w:cs="Book Antiqua"/>
        <w:sz w:val="24"/>
        <w:szCs w:val="24"/>
        <w:u w:val="none"/>
        <w:lang w:val="en-US"/>
      </w:rPr>
      <w:t>, Canada.</w:t>
    </w:r>
  </w:p>
  <w:p w14:paraId="62D61763">
    <w:pPr>
      <w:pStyle w:val="10"/>
      <w:pBdr>
        <w:bottom w:val="none" w:color="auto" w:sz="0" w:space="0"/>
      </w:pBdr>
      <w:bidi w:val="0"/>
      <w:jc w:val="center"/>
      <w:rPr>
        <w:rFonts w:hint="default" w:ascii="Book Antiqua" w:hAnsi="Book Antiqua" w:cs="Book Antiqua"/>
        <w:sz w:val="24"/>
        <w:szCs w:val="24"/>
      </w:rPr>
    </w:pPr>
    <w:r>
      <w:rPr>
        <w:rFonts w:hint="default" w:ascii="Book Antiqua" w:hAnsi="Book Antiqua" w:cs="Book Antiqua"/>
        <w:sz w:val="24"/>
        <w:szCs w:val="24"/>
        <w:lang w:val="en-US"/>
      </w:rPr>
      <w:t>Phone:</w:t>
    </w:r>
    <w:r>
      <w:rPr>
        <w:rFonts w:hint="default" w:ascii="Book Antiqua" w:hAnsi="Book Antiqua" w:cs="Book Antiqua"/>
        <w:sz w:val="24"/>
        <w:szCs w:val="24"/>
      </w:rPr>
      <w:t xml:space="preserve"> </w:t>
    </w:r>
    <w:r>
      <w:rPr>
        <w:rFonts w:hint="default" w:ascii="Book Antiqua" w:hAnsi="Book Antiqua" w:cs="Book Antiqua"/>
        <w:sz w:val="24"/>
        <w:szCs w:val="24"/>
        <w:lang w:val="en-US"/>
      </w:rPr>
      <w:t>438-229-7071</w:t>
    </w:r>
  </w:p>
  <w:p w14:paraId="7503F48E">
    <w:pPr>
      <w:pStyle w:val="10"/>
      <w:pBdr>
        <w:bottom w:val="none" w:color="auto" w:sz="0" w:space="0"/>
      </w:pBdr>
      <w:bidi w:val="0"/>
      <w:jc w:val="center"/>
      <w:rPr>
        <w:rFonts w:hint="default" w:ascii="Book Antiqua" w:hAnsi="Book Antiqua" w:cs="Book Antiqua"/>
        <w:sz w:val="24"/>
        <w:szCs w:val="24"/>
      </w:rPr>
    </w:pPr>
    <w:r>
      <w:rPr>
        <w:rFonts w:hint="default" w:ascii="Book Antiqua" w:hAnsi="Book Antiqua" w:cs="Book Antiqua"/>
        <w:sz w:val="24"/>
        <w:szCs w:val="24"/>
      </w:rPr>
      <w:t>Email</w:t>
    </w:r>
    <w:r>
      <w:rPr>
        <w:rFonts w:hint="default" w:ascii="Book Antiqua" w:hAnsi="Book Antiqua" w:cs="Book Antiqua"/>
        <w:sz w:val="24"/>
        <w:szCs w:val="24"/>
        <w:lang w:val="en-US"/>
      </w:rPr>
      <w:t xml:space="preserve">: </w:t>
    </w:r>
    <w:r>
      <w:rPr>
        <w:rFonts w:hint="default" w:ascii="Book Antiqua" w:hAnsi="Book Antiqua" w:cs="Book Antiqua"/>
        <w:sz w:val="24"/>
        <w:szCs w:val="24"/>
      </w:rPr>
      <w:t>emdad_adnan@live.com</w:t>
    </w:r>
  </w:p>
  <w:p w14:paraId="40002A44">
    <w:pPr>
      <w:pStyle w:val="10"/>
      <w:pBdr>
        <w:bottom w:val="none" w:color="auto" w:sz="0" w:space="0"/>
      </w:pBdr>
      <w:bidi w:val="0"/>
      <w:jc w:val="center"/>
      <w:rPr>
        <w:rFonts w:hint="default"/>
        <w:lang w:val="en-US"/>
      </w:rPr>
    </w:pPr>
    <w:r>
      <w:rPr>
        <w:rFonts w:hint="default"/>
        <w:lang w:val="en-US"/>
      </w:rPr>
      <w:t>__________________________________________________________________________________</w:t>
    </w:r>
  </w:p>
  <w:p w14:paraId="0454C4BC">
    <w:pPr>
      <w:pBdr>
        <w:bottom w:val="none" w:color="auto" w:sz="0" w:space="0"/>
      </w:pBdr>
      <w:jc w:val="both"/>
      <w:rPr>
        <w:rFonts w:hint="default" w:ascii="Book Antiqua" w:hAnsi="Book Antiqua" w:cs="Book Antiqua"/>
        <w:sz w:val="21"/>
        <w:szCs w:val="21"/>
      </w:rPr>
    </w:pPr>
    <w:r>
      <w:rPr>
        <w:rFonts w:hint="default" w:ascii="Book Antiqua" w:hAnsi="Book Antiqua" w:cs="Book Antiqua"/>
        <w:sz w:val="21"/>
        <w:szCs w:val="21"/>
      </w:rPr>
      <w:t xml:space="preserve">An experienced and passionate professional with 14 </w:t>
    </w:r>
    <w:r>
      <w:rPr>
        <w:rFonts w:hint="default" w:ascii="Book Antiqua" w:hAnsi="Book Antiqua" w:cs="Book Antiqua"/>
        <w:sz w:val="21"/>
        <w:szCs w:val="21"/>
        <w:lang w:val="en-US"/>
      </w:rPr>
      <w:t xml:space="preserve">years of experience </w:t>
    </w:r>
    <w:r>
      <w:rPr>
        <w:rFonts w:hint="default" w:ascii="Book Antiqua" w:hAnsi="Book Antiqua" w:cs="Book Antiqua"/>
        <w:sz w:val="21"/>
        <w:szCs w:val="21"/>
      </w:rPr>
      <w:t>in banking</w:t>
    </w:r>
    <w:r>
      <w:rPr>
        <w:rFonts w:hint="default" w:ascii="Book Antiqua" w:hAnsi="Book Antiqua" w:cs="Book Antiqua"/>
        <w:sz w:val="21"/>
        <w:szCs w:val="21"/>
        <w:lang w:val="en-US"/>
      </w:rPr>
      <w:t>, accounting, freight,</w:t>
    </w:r>
    <w:r>
      <w:rPr>
        <w:rFonts w:hint="default" w:ascii="Book Antiqua" w:hAnsi="Book Antiqua" w:cs="Book Antiqua"/>
        <w:sz w:val="21"/>
        <w:szCs w:val="21"/>
      </w:rPr>
      <w:t xml:space="preserve"> and various other sectors. Skilled in strategic thinking, commercial awareness, stress management, determination, planning and execution, communication, resilience, and attention to detail. Adept at customer service, financial analysis, project evaluation, risk assessment, data management, report writing, and international trade. Proficient in Microsoft Office Suite, Structured Query Language (SQL), Bank Ultimas, SWIFT, and </w:t>
    </w:r>
    <w:r>
      <w:rPr>
        <w:rFonts w:hint="default" w:ascii="Book Antiqua" w:hAnsi="Book Antiqua" w:cs="Book Antiqua"/>
        <w:sz w:val="21"/>
        <w:szCs w:val="21"/>
        <w:lang w:val="en-US"/>
      </w:rPr>
      <w:t>accounting software</w:t>
    </w:r>
    <w:r>
      <w:rPr>
        <w:rFonts w:hint="default" w:ascii="Book Antiqua" w:hAnsi="Book Antiqua" w:cs="Book Antiqua"/>
        <w:sz w:val="21"/>
        <w:szCs w:val="21"/>
      </w:rPr>
      <w:t>. I am an innovative thinker seeking a more challenging role where I can apply my expertise to benefit a company.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71FEE"/>
    <w:multiLevelType w:val="multilevel"/>
    <w:tmpl w:val="1A171FEE"/>
    <w:lvl w:ilvl="0" w:tentative="0">
      <w:start w:val="1"/>
      <w:numFmt w:val="bullet"/>
      <w:lvlText w:val=""/>
      <w:lvlJc w:val="left"/>
      <w:pPr>
        <w:tabs>
          <w:tab w:val="left" w:pos="-420"/>
        </w:tabs>
        <w:ind w:left="300" w:hanging="360"/>
      </w:pPr>
      <w:rPr>
        <w:rFonts w:hint="default" w:ascii="Wingdings" w:hAnsi="Wingdings"/>
      </w:rPr>
    </w:lvl>
    <w:lvl w:ilvl="1" w:tentative="0">
      <w:start w:val="1"/>
      <w:numFmt w:val="bullet"/>
      <w:lvlText w:val="o"/>
      <w:lvlJc w:val="left"/>
      <w:pPr>
        <w:tabs>
          <w:tab w:val="left" w:pos="-420"/>
        </w:tabs>
        <w:ind w:left="1020" w:hanging="360"/>
      </w:pPr>
      <w:rPr>
        <w:rFonts w:hint="default" w:ascii="Courier New" w:hAnsi="Courier New" w:cs="Courier New"/>
      </w:rPr>
    </w:lvl>
    <w:lvl w:ilvl="2" w:tentative="0">
      <w:start w:val="1"/>
      <w:numFmt w:val="bullet"/>
      <w:lvlText w:val=""/>
      <w:lvlJc w:val="left"/>
      <w:pPr>
        <w:tabs>
          <w:tab w:val="left" w:pos="-420"/>
        </w:tabs>
        <w:ind w:left="1740" w:hanging="360"/>
      </w:pPr>
      <w:rPr>
        <w:rFonts w:hint="default" w:ascii="Wingdings" w:hAnsi="Wingdings"/>
      </w:rPr>
    </w:lvl>
    <w:lvl w:ilvl="3" w:tentative="0">
      <w:start w:val="1"/>
      <w:numFmt w:val="bullet"/>
      <w:lvlText w:val=""/>
      <w:lvlJc w:val="left"/>
      <w:pPr>
        <w:tabs>
          <w:tab w:val="left" w:pos="-420"/>
        </w:tabs>
        <w:ind w:left="2460" w:hanging="360"/>
      </w:pPr>
      <w:rPr>
        <w:rFonts w:hint="default" w:ascii="Symbol" w:hAnsi="Symbol"/>
      </w:rPr>
    </w:lvl>
    <w:lvl w:ilvl="4" w:tentative="0">
      <w:start w:val="1"/>
      <w:numFmt w:val="bullet"/>
      <w:lvlText w:val="o"/>
      <w:lvlJc w:val="left"/>
      <w:pPr>
        <w:tabs>
          <w:tab w:val="left" w:pos="-420"/>
        </w:tabs>
        <w:ind w:left="3180" w:hanging="360"/>
      </w:pPr>
      <w:rPr>
        <w:rFonts w:hint="default" w:ascii="Courier New" w:hAnsi="Courier New" w:cs="Courier New"/>
      </w:rPr>
    </w:lvl>
    <w:lvl w:ilvl="5" w:tentative="0">
      <w:start w:val="1"/>
      <w:numFmt w:val="bullet"/>
      <w:lvlText w:val=""/>
      <w:lvlJc w:val="left"/>
      <w:pPr>
        <w:tabs>
          <w:tab w:val="left" w:pos="-420"/>
        </w:tabs>
        <w:ind w:left="3900" w:hanging="360"/>
      </w:pPr>
      <w:rPr>
        <w:rFonts w:hint="default" w:ascii="Wingdings" w:hAnsi="Wingdings"/>
      </w:rPr>
    </w:lvl>
    <w:lvl w:ilvl="6" w:tentative="0">
      <w:start w:val="1"/>
      <w:numFmt w:val="bullet"/>
      <w:lvlText w:val=""/>
      <w:lvlJc w:val="left"/>
      <w:pPr>
        <w:tabs>
          <w:tab w:val="left" w:pos="-420"/>
        </w:tabs>
        <w:ind w:left="4620" w:hanging="360"/>
      </w:pPr>
      <w:rPr>
        <w:rFonts w:hint="default" w:ascii="Symbol" w:hAnsi="Symbol"/>
      </w:rPr>
    </w:lvl>
    <w:lvl w:ilvl="7" w:tentative="0">
      <w:start w:val="1"/>
      <w:numFmt w:val="bullet"/>
      <w:lvlText w:val="o"/>
      <w:lvlJc w:val="left"/>
      <w:pPr>
        <w:tabs>
          <w:tab w:val="left" w:pos="-420"/>
        </w:tabs>
        <w:ind w:left="5340" w:hanging="360"/>
      </w:pPr>
      <w:rPr>
        <w:rFonts w:hint="default" w:ascii="Courier New" w:hAnsi="Courier New" w:cs="Courier New"/>
      </w:rPr>
    </w:lvl>
    <w:lvl w:ilvl="8" w:tentative="0">
      <w:start w:val="1"/>
      <w:numFmt w:val="bullet"/>
      <w:lvlText w:val=""/>
      <w:lvlJc w:val="left"/>
      <w:pPr>
        <w:tabs>
          <w:tab w:val="left" w:pos="-420"/>
        </w:tabs>
        <w:ind w:left="6060" w:hanging="360"/>
      </w:pPr>
      <w:rPr>
        <w:rFonts w:hint="default" w:ascii="Wingdings" w:hAnsi="Wingdings"/>
      </w:rPr>
    </w:lvl>
  </w:abstractNum>
  <w:abstractNum w:abstractNumId="1">
    <w:nsid w:val="1FD84B64"/>
    <w:multiLevelType w:val="multilevel"/>
    <w:tmpl w:val="1FD84B64"/>
    <w:lvl w:ilvl="0" w:tentative="0">
      <w:start w:val="1"/>
      <w:numFmt w:val="bullet"/>
      <w:lvlText w:val=""/>
      <w:lvlJc w:val="left"/>
      <w:pPr>
        <w:tabs>
          <w:tab w:val="left" w:pos="-420"/>
        </w:tabs>
        <w:ind w:left="300" w:hanging="360"/>
      </w:pPr>
      <w:rPr>
        <w:rFonts w:hint="default" w:ascii="Symbol" w:hAnsi="Symbol"/>
      </w:rPr>
    </w:lvl>
    <w:lvl w:ilvl="1" w:tentative="0">
      <w:start w:val="1"/>
      <w:numFmt w:val="bullet"/>
      <w:lvlText w:val="o"/>
      <w:lvlJc w:val="left"/>
      <w:pPr>
        <w:tabs>
          <w:tab w:val="left" w:pos="-420"/>
        </w:tabs>
        <w:ind w:left="1020" w:hanging="360"/>
      </w:pPr>
      <w:rPr>
        <w:rFonts w:hint="default" w:ascii="Courier New" w:hAnsi="Courier New" w:cs="Courier New"/>
      </w:rPr>
    </w:lvl>
    <w:lvl w:ilvl="2" w:tentative="0">
      <w:start w:val="1"/>
      <w:numFmt w:val="bullet"/>
      <w:lvlText w:val=""/>
      <w:lvlJc w:val="left"/>
      <w:pPr>
        <w:tabs>
          <w:tab w:val="left" w:pos="-420"/>
        </w:tabs>
        <w:ind w:left="1740" w:hanging="360"/>
      </w:pPr>
      <w:rPr>
        <w:rFonts w:hint="default" w:ascii="Wingdings" w:hAnsi="Wingdings"/>
      </w:rPr>
    </w:lvl>
    <w:lvl w:ilvl="3" w:tentative="0">
      <w:start w:val="1"/>
      <w:numFmt w:val="bullet"/>
      <w:lvlText w:val=""/>
      <w:lvlJc w:val="left"/>
      <w:pPr>
        <w:tabs>
          <w:tab w:val="left" w:pos="-420"/>
        </w:tabs>
        <w:ind w:left="2460" w:hanging="360"/>
      </w:pPr>
      <w:rPr>
        <w:rFonts w:hint="default" w:ascii="Symbol" w:hAnsi="Symbol"/>
      </w:rPr>
    </w:lvl>
    <w:lvl w:ilvl="4" w:tentative="0">
      <w:start w:val="1"/>
      <w:numFmt w:val="bullet"/>
      <w:lvlText w:val="o"/>
      <w:lvlJc w:val="left"/>
      <w:pPr>
        <w:tabs>
          <w:tab w:val="left" w:pos="-420"/>
        </w:tabs>
        <w:ind w:left="3180" w:hanging="360"/>
      </w:pPr>
      <w:rPr>
        <w:rFonts w:hint="default" w:ascii="Courier New" w:hAnsi="Courier New" w:cs="Courier New"/>
      </w:rPr>
    </w:lvl>
    <w:lvl w:ilvl="5" w:tentative="0">
      <w:start w:val="1"/>
      <w:numFmt w:val="bullet"/>
      <w:lvlText w:val=""/>
      <w:lvlJc w:val="left"/>
      <w:pPr>
        <w:tabs>
          <w:tab w:val="left" w:pos="-420"/>
        </w:tabs>
        <w:ind w:left="3900" w:hanging="360"/>
      </w:pPr>
      <w:rPr>
        <w:rFonts w:hint="default" w:ascii="Wingdings" w:hAnsi="Wingdings"/>
      </w:rPr>
    </w:lvl>
    <w:lvl w:ilvl="6" w:tentative="0">
      <w:start w:val="1"/>
      <w:numFmt w:val="bullet"/>
      <w:lvlText w:val=""/>
      <w:lvlJc w:val="left"/>
      <w:pPr>
        <w:tabs>
          <w:tab w:val="left" w:pos="-420"/>
        </w:tabs>
        <w:ind w:left="4620" w:hanging="360"/>
      </w:pPr>
      <w:rPr>
        <w:rFonts w:hint="default" w:ascii="Symbol" w:hAnsi="Symbol"/>
      </w:rPr>
    </w:lvl>
    <w:lvl w:ilvl="7" w:tentative="0">
      <w:start w:val="1"/>
      <w:numFmt w:val="bullet"/>
      <w:lvlText w:val="o"/>
      <w:lvlJc w:val="left"/>
      <w:pPr>
        <w:tabs>
          <w:tab w:val="left" w:pos="-420"/>
        </w:tabs>
        <w:ind w:left="5340" w:hanging="360"/>
      </w:pPr>
      <w:rPr>
        <w:rFonts w:hint="default" w:ascii="Courier New" w:hAnsi="Courier New" w:cs="Courier New"/>
      </w:rPr>
    </w:lvl>
    <w:lvl w:ilvl="8" w:tentative="0">
      <w:start w:val="1"/>
      <w:numFmt w:val="bullet"/>
      <w:lvlText w:val=""/>
      <w:lvlJc w:val="left"/>
      <w:pPr>
        <w:tabs>
          <w:tab w:val="left" w:pos="-420"/>
        </w:tabs>
        <w:ind w:left="6060" w:hanging="360"/>
      </w:pPr>
      <w:rPr>
        <w:rFonts w:hint="default" w:ascii="Wingdings" w:hAnsi="Wingdings"/>
      </w:rPr>
    </w:lvl>
  </w:abstractNum>
  <w:abstractNum w:abstractNumId="2">
    <w:nsid w:val="61ED198F"/>
    <w:multiLevelType w:val="multilevel"/>
    <w:tmpl w:val="61ED198F"/>
    <w:lvl w:ilvl="0" w:tentative="0">
      <w:start w:val="1"/>
      <w:numFmt w:val="bullet"/>
      <w:lvlText w:val=""/>
      <w:lvlJc w:val="left"/>
      <w:pPr>
        <w:tabs>
          <w:tab w:val="left" w:pos="-420"/>
        </w:tabs>
        <w:ind w:left="300" w:hanging="360"/>
      </w:pPr>
      <w:rPr>
        <w:rFonts w:hint="default" w:ascii="Symbol" w:hAnsi="Symbol"/>
      </w:rPr>
    </w:lvl>
    <w:lvl w:ilvl="1" w:tentative="0">
      <w:start w:val="1"/>
      <w:numFmt w:val="bullet"/>
      <w:lvlText w:val="o"/>
      <w:lvlJc w:val="left"/>
      <w:pPr>
        <w:tabs>
          <w:tab w:val="left" w:pos="-420"/>
        </w:tabs>
        <w:ind w:left="1020" w:hanging="360"/>
      </w:pPr>
      <w:rPr>
        <w:rFonts w:hint="default" w:ascii="Courier New" w:hAnsi="Courier New" w:cs="Courier New"/>
      </w:rPr>
    </w:lvl>
    <w:lvl w:ilvl="2" w:tentative="0">
      <w:start w:val="1"/>
      <w:numFmt w:val="bullet"/>
      <w:lvlText w:val=""/>
      <w:lvlJc w:val="left"/>
      <w:pPr>
        <w:tabs>
          <w:tab w:val="left" w:pos="-420"/>
        </w:tabs>
        <w:ind w:left="1740" w:hanging="360"/>
      </w:pPr>
      <w:rPr>
        <w:rFonts w:hint="default" w:ascii="Wingdings" w:hAnsi="Wingdings"/>
      </w:rPr>
    </w:lvl>
    <w:lvl w:ilvl="3" w:tentative="0">
      <w:start w:val="1"/>
      <w:numFmt w:val="bullet"/>
      <w:lvlText w:val=""/>
      <w:lvlJc w:val="left"/>
      <w:pPr>
        <w:tabs>
          <w:tab w:val="left" w:pos="-420"/>
        </w:tabs>
        <w:ind w:left="2460" w:hanging="360"/>
      </w:pPr>
      <w:rPr>
        <w:rFonts w:hint="default" w:ascii="Symbol" w:hAnsi="Symbol"/>
      </w:rPr>
    </w:lvl>
    <w:lvl w:ilvl="4" w:tentative="0">
      <w:start w:val="1"/>
      <w:numFmt w:val="bullet"/>
      <w:lvlText w:val="o"/>
      <w:lvlJc w:val="left"/>
      <w:pPr>
        <w:tabs>
          <w:tab w:val="left" w:pos="-420"/>
        </w:tabs>
        <w:ind w:left="3180" w:hanging="360"/>
      </w:pPr>
      <w:rPr>
        <w:rFonts w:hint="default" w:ascii="Courier New" w:hAnsi="Courier New" w:cs="Courier New"/>
      </w:rPr>
    </w:lvl>
    <w:lvl w:ilvl="5" w:tentative="0">
      <w:start w:val="1"/>
      <w:numFmt w:val="bullet"/>
      <w:lvlText w:val=""/>
      <w:lvlJc w:val="left"/>
      <w:pPr>
        <w:tabs>
          <w:tab w:val="left" w:pos="-420"/>
        </w:tabs>
        <w:ind w:left="3900" w:hanging="360"/>
      </w:pPr>
      <w:rPr>
        <w:rFonts w:hint="default" w:ascii="Wingdings" w:hAnsi="Wingdings"/>
      </w:rPr>
    </w:lvl>
    <w:lvl w:ilvl="6" w:tentative="0">
      <w:start w:val="1"/>
      <w:numFmt w:val="bullet"/>
      <w:lvlText w:val=""/>
      <w:lvlJc w:val="left"/>
      <w:pPr>
        <w:tabs>
          <w:tab w:val="left" w:pos="-420"/>
        </w:tabs>
        <w:ind w:left="4620" w:hanging="360"/>
      </w:pPr>
      <w:rPr>
        <w:rFonts w:hint="default" w:ascii="Symbol" w:hAnsi="Symbol"/>
      </w:rPr>
    </w:lvl>
    <w:lvl w:ilvl="7" w:tentative="0">
      <w:start w:val="1"/>
      <w:numFmt w:val="bullet"/>
      <w:lvlText w:val="o"/>
      <w:lvlJc w:val="left"/>
      <w:pPr>
        <w:tabs>
          <w:tab w:val="left" w:pos="-420"/>
        </w:tabs>
        <w:ind w:left="5340" w:hanging="360"/>
      </w:pPr>
      <w:rPr>
        <w:rFonts w:hint="default" w:ascii="Courier New" w:hAnsi="Courier New" w:cs="Courier New"/>
      </w:rPr>
    </w:lvl>
    <w:lvl w:ilvl="8" w:tentative="0">
      <w:start w:val="1"/>
      <w:numFmt w:val="bullet"/>
      <w:lvlText w:val=""/>
      <w:lvlJc w:val="left"/>
      <w:pPr>
        <w:tabs>
          <w:tab w:val="left" w:pos="-420"/>
        </w:tabs>
        <w:ind w:left="606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4B1A9D"/>
    <w:rsid w:val="007417C0"/>
    <w:rsid w:val="11652F89"/>
    <w:rsid w:val="2609607F"/>
    <w:rsid w:val="2B457318"/>
    <w:rsid w:val="3C8E3997"/>
    <w:rsid w:val="417F244A"/>
    <w:rsid w:val="493654F4"/>
    <w:rsid w:val="4A4B1A9D"/>
    <w:rsid w:val="4A6207F9"/>
    <w:rsid w:val="6CCA7788"/>
    <w:rsid w:val="71E56032"/>
    <w:rsid w:val="720158B6"/>
    <w:rsid w:val="759D777A"/>
    <w:rsid w:val="77B00ADC"/>
    <w:rsid w:val="796108B4"/>
    <w:rsid w:val="7DD93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3">
    <w:name w:val="heading 4"/>
    <w:basedOn w:val="1"/>
    <w:next w:val="1"/>
    <w:unhideWhenUsed/>
    <w:qFormat/>
    <w:uiPriority w:val="0"/>
    <w:pPr>
      <w:keepNext/>
      <w:keepLines/>
      <w:spacing w:before="280" w:after="290" w:line="376" w:lineRule="auto"/>
      <w:outlineLvl w:val="3"/>
    </w:pPr>
    <w:rPr>
      <w:b/>
      <w:bCs/>
      <w:sz w:val="28"/>
      <w:szCs w:val="28"/>
    </w:rPr>
  </w:style>
  <w:style w:type="paragraph" w:styleId="4">
    <w:name w:val="heading 5"/>
    <w:next w:val="1"/>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pPr>
    <w:rPr>
      <w:sz w:val="18"/>
      <w:szCs w:val="18"/>
    </w:rPr>
  </w:style>
  <w:style w:type="character" w:styleId="9">
    <w:name w:val="Hyperlink"/>
    <w:basedOn w:val="5"/>
    <w:qFormat/>
    <w:uiPriority w:val="0"/>
    <w:rPr>
      <w:color w:val="0000FF"/>
      <w:u w:val="single"/>
    </w:rPr>
  </w:style>
  <w:style w:type="paragraph" w:styleId="10">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24</TotalTime>
  <ScaleCrop>false</ScaleCrop>
  <LinksUpToDate>false</LinksUpToDate>
  <CharactersWithSpaces>0</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2024-07-29T22:28:00Z</dcterms:created>
  <dc:creator>Emdadul Huq</dc:creator>
  <cp:lastModifiedBy>Emdadul Huq</cp:lastModifiedBy>
  <dcterms:modified xsi:type="dcterms:W3CDTF">2024-09-20T14:21:42Z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AEA77A8B723743B9A3F7498E6BD8A0E2_11</vt:lpwstr>
  </property>
</Properties>
</file>